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F92" w:rsidRPr="00C959AC" w:rsidRDefault="00446F92" w:rsidP="00446F92">
      <w:pPr>
        <w:jc w:val="center"/>
        <w:rPr>
          <w:rFonts w:ascii="Times New Roman" w:hAnsi="Times New Roman"/>
          <w:b/>
          <w:bCs/>
          <w:szCs w:val="24"/>
        </w:rPr>
      </w:pPr>
      <w:bookmarkStart w:id="0" w:name="_GoBack"/>
      <w:bookmarkEnd w:id="0"/>
      <w:r>
        <w:rPr>
          <w:rFonts w:ascii="Times New Roman" w:hAnsi="Times New Roman"/>
          <w:b/>
          <w:bCs/>
          <w:szCs w:val="24"/>
        </w:rPr>
        <w:t xml:space="preserve">  </w:t>
      </w:r>
      <w:r>
        <w:rPr>
          <w:rFonts w:ascii="Times New Roman" w:hAnsi="Times New Roman"/>
          <w:b/>
          <w:bCs/>
          <w:szCs w:val="24"/>
        </w:rPr>
        <w:softHyphen/>
        <w:t>USCLC CUTANEOUS LYMPHOMA</w:t>
      </w:r>
      <w:r w:rsidRPr="00C959AC">
        <w:rPr>
          <w:rFonts w:ascii="Times New Roman" w:hAnsi="Times New Roman"/>
          <w:b/>
          <w:bCs/>
          <w:szCs w:val="24"/>
        </w:rPr>
        <w:t xml:space="preserve"> REGISTRY </w:t>
      </w:r>
      <w:r>
        <w:rPr>
          <w:rFonts w:ascii="Times New Roman" w:hAnsi="Times New Roman"/>
          <w:b/>
          <w:bCs/>
          <w:szCs w:val="24"/>
        </w:rPr>
        <w:t xml:space="preserve">SITE </w:t>
      </w:r>
      <w:r w:rsidRPr="00C959AC">
        <w:rPr>
          <w:rFonts w:ascii="Times New Roman" w:hAnsi="Times New Roman"/>
          <w:b/>
          <w:bCs/>
          <w:szCs w:val="24"/>
        </w:rPr>
        <w:t>AGREEMENT</w:t>
      </w:r>
    </w:p>
    <w:p w:rsidR="00446F92" w:rsidRPr="00C959AC" w:rsidRDefault="00446F92" w:rsidP="00446F92">
      <w:pPr>
        <w:rPr>
          <w:rFonts w:ascii="Times New Roman" w:hAnsi="Times New Roman"/>
          <w:szCs w:val="24"/>
        </w:rPr>
      </w:pPr>
    </w:p>
    <w:p w:rsidR="00446F92" w:rsidRDefault="00446F92" w:rsidP="00446F92">
      <w:pPr>
        <w:pStyle w:val="BodyText"/>
        <w:rPr>
          <w:rFonts w:ascii="Times New Roman" w:hAnsi="Times New Roman"/>
          <w:sz w:val="24"/>
          <w:szCs w:val="24"/>
        </w:rPr>
      </w:pPr>
      <w:r>
        <w:rPr>
          <w:rFonts w:ascii="Times New Roman" w:hAnsi="Times New Roman"/>
          <w:sz w:val="24"/>
          <w:szCs w:val="24"/>
        </w:rPr>
        <w:tab/>
      </w:r>
      <w:r w:rsidRPr="00C959AC">
        <w:rPr>
          <w:rFonts w:ascii="Times New Roman" w:hAnsi="Times New Roman"/>
          <w:sz w:val="24"/>
          <w:szCs w:val="24"/>
        </w:rPr>
        <w:t xml:space="preserve">This </w:t>
      </w:r>
      <w:r>
        <w:rPr>
          <w:rFonts w:ascii="Times New Roman" w:hAnsi="Times New Roman"/>
          <w:sz w:val="24"/>
          <w:szCs w:val="24"/>
        </w:rPr>
        <w:t>Cutaneous Lymphoma</w:t>
      </w:r>
      <w:r w:rsidRPr="00C959AC">
        <w:rPr>
          <w:rFonts w:ascii="Times New Roman" w:hAnsi="Times New Roman"/>
          <w:sz w:val="24"/>
          <w:szCs w:val="24"/>
        </w:rPr>
        <w:t xml:space="preserve"> Registry </w:t>
      </w:r>
      <w:r>
        <w:rPr>
          <w:rFonts w:ascii="Times New Roman" w:hAnsi="Times New Roman"/>
          <w:sz w:val="24"/>
          <w:szCs w:val="24"/>
        </w:rPr>
        <w:t xml:space="preserve">Site </w:t>
      </w:r>
      <w:r w:rsidRPr="00C959AC">
        <w:rPr>
          <w:rFonts w:ascii="Times New Roman" w:hAnsi="Times New Roman"/>
          <w:sz w:val="24"/>
          <w:szCs w:val="24"/>
        </w:rPr>
        <w:t xml:space="preserve">Agreement (this “Agreement”) </w:t>
      </w:r>
      <w:r>
        <w:rPr>
          <w:rFonts w:ascii="Times New Roman" w:hAnsi="Times New Roman"/>
          <w:sz w:val="24"/>
          <w:szCs w:val="24"/>
        </w:rPr>
        <w:t xml:space="preserve">is entered into and made </w:t>
      </w:r>
      <w:r w:rsidRPr="00C959AC">
        <w:rPr>
          <w:rFonts w:ascii="Times New Roman" w:hAnsi="Times New Roman"/>
          <w:sz w:val="24"/>
          <w:szCs w:val="24"/>
        </w:rPr>
        <w:t xml:space="preserve">effective as of </w:t>
      </w:r>
      <w:r w:rsidRPr="00CA0A1C">
        <w:rPr>
          <w:rFonts w:ascii="Times New Roman" w:hAnsi="Times New Roman"/>
          <w:sz w:val="24"/>
          <w:szCs w:val="24"/>
        </w:rPr>
        <w:t>[____], by</w:t>
      </w:r>
      <w:r w:rsidRPr="00C959AC">
        <w:rPr>
          <w:rFonts w:ascii="Times New Roman" w:hAnsi="Times New Roman"/>
          <w:sz w:val="24"/>
          <w:szCs w:val="24"/>
        </w:rPr>
        <w:t xml:space="preserve"> and between </w:t>
      </w:r>
      <w:r>
        <w:rPr>
          <w:rFonts w:ascii="Times New Roman" w:hAnsi="Times New Roman"/>
          <w:sz w:val="24"/>
          <w:szCs w:val="24"/>
        </w:rPr>
        <w:t xml:space="preserve">United States Cutaneous Lymphoma Consortium, a District of Columbia corporation </w:t>
      </w:r>
      <w:r w:rsidRPr="00454E9A">
        <w:rPr>
          <w:rFonts w:ascii="Times New Roman" w:hAnsi="Times New Roman"/>
          <w:sz w:val="24"/>
          <w:szCs w:val="24"/>
        </w:rPr>
        <w:t xml:space="preserve">with </w:t>
      </w:r>
      <w:r>
        <w:rPr>
          <w:rFonts w:ascii="Times New Roman" w:hAnsi="Times New Roman"/>
          <w:sz w:val="24"/>
          <w:szCs w:val="24"/>
        </w:rPr>
        <w:t xml:space="preserve">offices at </w:t>
      </w:r>
      <w:r w:rsidRPr="005B6C71">
        <w:rPr>
          <w:rFonts w:ascii="Times New Roman" w:hAnsi="Times New Roman"/>
          <w:sz w:val="24"/>
          <w:szCs w:val="24"/>
        </w:rPr>
        <w:t>Association Management Executives, Inc., 6134 Poplar Bluff Circle, Suite 101, Norcross, GA 30092</w:t>
      </w:r>
      <w:r>
        <w:rPr>
          <w:sz w:val="22"/>
          <w:szCs w:val="22"/>
        </w:rPr>
        <w:t xml:space="preserve"> (“USCLC” or </w:t>
      </w:r>
      <w:r w:rsidRPr="00C959AC">
        <w:rPr>
          <w:rFonts w:ascii="Times New Roman" w:hAnsi="Times New Roman"/>
          <w:sz w:val="24"/>
          <w:szCs w:val="24"/>
        </w:rPr>
        <w:t xml:space="preserve">“Sponsor” and </w:t>
      </w:r>
      <w:r>
        <w:rPr>
          <w:rFonts w:ascii="Times New Roman" w:hAnsi="Times New Roman"/>
          <w:sz w:val="24"/>
          <w:szCs w:val="24"/>
        </w:rPr>
        <w:t xml:space="preserve"> ______, </w:t>
      </w:r>
      <w:r w:rsidRPr="00D7737C">
        <w:rPr>
          <w:rFonts w:ascii="Times New Roman" w:hAnsi="Times New Roman"/>
          <w:sz w:val="24"/>
          <w:szCs w:val="24"/>
        </w:rPr>
        <w:t xml:space="preserve">[insert name of </w:t>
      </w:r>
      <w:r>
        <w:rPr>
          <w:rFonts w:ascii="Times New Roman" w:hAnsi="Times New Roman"/>
          <w:sz w:val="24"/>
          <w:szCs w:val="24"/>
        </w:rPr>
        <w:t>University</w:t>
      </w:r>
      <w:r w:rsidR="00ED5577">
        <w:rPr>
          <w:rFonts w:ascii="Times New Roman" w:hAnsi="Times New Roman"/>
          <w:sz w:val="24"/>
          <w:szCs w:val="24"/>
        </w:rPr>
        <w:t>,</w:t>
      </w:r>
      <w:r w:rsidR="006F7891">
        <w:rPr>
          <w:rFonts w:ascii="Times New Roman" w:hAnsi="Times New Roman"/>
          <w:sz w:val="24"/>
          <w:szCs w:val="24"/>
        </w:rPr>
        <w:t xml:space="preserve"> </w:t>
      </w:r>
      <w:r w:rsidR="00092A6F">
        <w:rPr>
          <w:rFonts w:ascii="Times New Roman" w:hAnsi="Times New Roman"/>
          <w:sz w:val="24"/>
          <w:szCs w:val="24"/>
        </w:rPr>
        <w:t>P</w:t>
      </w:r>
      <w:r w:rsidR="006F7891">
        <w:rPr>
          <w:rFonts w:ascii="Times New Roman" w:hAnsi="Times New Roman"/>
          <w:sz w:val="24"/>
          <w:szCs w:val="24"/>
        </w:rPr>
        <w:t>ractice</w:t>
      </w:r>
      <w:r w:rsidR="00ED5577">
        <w:rPr>
          <w:rFonts w:ascii="Times New Roman" w:hAnsi="Times New Roman"/>
          <w:sz w:val="24"/>
          <w:szCs w:val="24"/>
        </w:rPr>
        <w:t>, or other entity</w:t>
      </w:r>
      <w:r w:rsidRPr="00D7737C">
        <w:rPr>
          <w:rFonts w:ascii="Times New Roman" w:hAnsi="Times New Roman"/>
          <w:sz w:val="24"/>
          <w:szCs w:val="24"/>
        </w:rPr>
        <w:t xml:space="preserve">], </w:t>
      </w:r>
      <w:r>
        <w:rPr>
          <w:rFonts w:ascii="Times New Roman" w:hAnsi="Times New Roman"/>
          <w:sz w:val="24"/>
          <w:szCs w:val="24"/>
        </w:rPr>
        <w:t xml:space="preserve">a </w:t>
      </w:r>
      <w:r w:rsidR="00092A6F">
        <w:rPr>
          <w:rFonts w:ascii="Times New Roman" w:hAnsi="Times New Roman"/>
          <w:sz w:val="24"/>
          <w:szCs w:val="24"/>
        </w:rPr>
        <w:t>[</w:t>
      </w:r>
      <w:r>
        <w:rPr>
          <w:rFonts w:ascii="Times New Roman" w:hAnsi="Times New Roman"/>
          <w:sz w:val="24"/>
          <w:szCs w:val="24"/>
        </w:rPr>
        <w:t>nonprofit</w:t>
      </w:r>
      <w:r w:rsidR="00092A6F">
        <w:rPr>
          <w:rFonts w:ascii="Times New Roman" w:hAnsi="Times New Roman"/>
          <w:sz w:val="24"/>
          <w:szCs w:val="24"/>
        </w:rPr>
        <w:t>]</w:t>
      </w:r>
      <w:r>
        <w:rPr>
          <w:rFonts w:ascii="Times New Roman" w:hAnsi="Times New Roman"/>
          <w:sz w:val="24"/>
          <w:szCs w:val="24"/>
        </w:rPr>
        <w:t xml:space="preserve"> [insert state of incorporation] corporation </w:t>
      </w:r>
      <w:r w:rsidRPr="00D7737C">
        <w:rPr>
          <w:rFonts w:ascii="Times New Roman" w:hAnsi="Times New Roman"/>
          <w:sz w:val="24"/>
          <w:szCs w:val="24"/>
        </w:rPr>
        <w:t>with its principal place of business at</w:t>
      </w:r>
      <w:r>
        <w:rPr>
          <w:rFonts w:ascii="Times New Roman" w:hAnsi="Times New Roman"/>
          <w:sz w:val="24"/>
          <w:szCs w:val="24"/>
        </w:rPr>
        <w:t xml:space="preserve"> ___________________,</w:t>
      </w:r>
      <w:r w:rsidR="00092A6F">
        <w:rPr>
          <w:rFonts w:ascii="Times New Roman" w:hAnsi="Times New Roman"/>
          <w:sz w:val="24"/>
          <w:szCs w:val="24"/>
        </w:rPr>
        <w:t xml:space="preserve"> (“Site”)</w:t>
      </w:r>
      <w:r>
        <w:rPr>
          <w:rFonts w:ascii="Times New Roman" w:hAnsi="Times New Roman"/>
          <w:sz w:val="24"/>
          <w:szCs w:val="24"/>
        </w:rPr>
        <w:t xml:space="preserve">.  Sponsor and Site are </w:t>
      </w:r>
      <w:r w:rsidRPr="00C959AC">
        <w:rPr>
          <w:rFonts w:ascii="Times New Roman" w:hAnsi="Times New Roman"/>
          <w:sz w:val="24"/>
          <w:szCs w:val="24"/>
        </w:rPr>
        <w:t>each a “Party” and</w:t>
      </w:r>
      <w:r>
        <w:rPr>
          <w:rFonts w:ascii="Times New Roman" w:hAnsi="Times New Roman"/>
          <w:sz w:val="24"/>
          <w:szCs w:val="24"/>
        </w:rPr>
        <w:t xml:space="preserve"> are referred to</w:t>
      </w:r>
      <w:r w:rsidRPr="00C959AC">
        <w:rPr>
          <w:rFonts w:ascii="Times New Roman" w:hAnsi="Times New Roman"/>
          <w:sz w:val="24"/>
          <w:szCs w:val="24"/>
        </w:rPr>
        <w:t xml:space="preserve"> collectively</w:t>
      </w:r>
      <w:r>
        <w:rPr>
          <w:rFonts w:ascii="Times New Roman" w:hAnsi="Times New Roman"/>
          <w:sz w:val="24"/>
          <w:szCs w:val="24"/>
        </w:rPr>
        <w:t xml:space="preserve"> herein as</w:t>
      </w:r>
      <w:r w:rsidRPr="00C959AC">
        <w:rPr>
          <w:rFonts w:ascii="Times New Roman" w:hAnsi="Times New Roman"/>
          <w:sz w:val="24"/>
          <w:szCs w:val="24"/>
        </w:rPr>
        <w:t xml:space="preserve"> the “Parties</w:t>
      </w:r>
      <w:r>
        <w:rPr>
          <w:rFonts w:ascii="Times New Roman" w:hAnsi="Times New Roman"/>
          <w:sz w:val="24"/>
          <w:szCs w:val="24"/>
        </w:rPr>
        <w:t>,</w:t>
      </w:r>
      <w:r w:rsidRPr="00C959AC">
        <w:rPr>
          <w:rFonts w:ascii="Times New Roman" w:hAnsi="Times New Roman"/>
          <w:sz w:val="24"/>
          <w:szCs w:val="24"/>
        </w:rPr>
        <w:t xml:space="preserve">” for the purpose of participating in the Registry (as defined below).  </w:t>
      </w:r>
    </w:p>
    <w:p w:rsidR="00446F92" w:rsidRDefault="00446F92" w:rsidP="00446F92">
      <w:pPr>
        <w:pStyle w:val="BodyText"/>
        <w:rPr>
          <w:rFonts w:ascii="Times New Roman" w:hAnsi="Times New Roman"/>
          <w:sz w:val="24"/>
          <w:szCs w:val="24"/>
        </w:rPr>
      </w:pPr>
      <w:r>
        <w:rPr>
          <w:rFonts w:ascii="Times New Roman" w:hAnsi="Times New Roman"/>
          <w:sz w:val="24"/>
          <w:szCs w:val="24"/>
        </w:rPr>
        <w:tab/>
      </w:r>
    </w:p>
    <w:p w:rsidR="00446F92" w:rsidRDefault="00446F92" w:rsidP="00446F92">
      <w:pPr>
        <w:pStyle w:val="BodyText"/>
        <w:rPr>
          <w:rFonts w:ascii="Times New Roman" w:hAnsi="Times New Roman"/>
          <w:sz w:val="24"/>
          <w:szCs w:val="24"/>
        </w:rPr>
      </w:pPr>
      <w:r>
        <w:rPr>
          <w:rFonts w:ascii="Times New Roman" w:hAnsi="Times New Roman"/>
          <w:sz w:val="24"/>
          <w:szCs w:val="24"/>
        </w:rPr>
        <w:tab/>
      </w:r>
      <w:r w:rsidRPr="00D7737C">
        <w:rPr>
          <w:rFonts w:ascii="Times New Roman" w:hAnsi="Times New Roman"/>
          <w:sz w:val="24"/>
          <w:szCs w:val="24"/>
        </w:rPr>
        <w:t xml:space="preserve">WHEREAS, </w:t>
      </w:r>
      <w:r>
        <w:rPr>
          <w:rFonts w:ascii="Times New Roman" w:hAnsi="Times New Roman"/>
          <w:sz w:val="24"/>
          <w:szCs w:val="24"/>
        </w:rPr>
        <w:t>Sponsor</w:t>
      </w:r>
      <w:r w:rsidRPr="00D7737C">
        <w:rPr>
          <w:rFonts w:ascii="Times New Roman" w:hAnsi="Times New Roman"/>
          <w:sz w:val="24"/>
          <w:szCs w:val="24"/>
        </w:rPr>
        <w:t xml:space="preserve"> </w:t>
      </w:r>
      <w:r>
        <w:rPr>
          <w:rFonts w:ascii="Times New Roman" w:hAnsi="Times New Roman"/>
          <w:sz w:val="24"/>
          <w:szCs w:val="24"/>
        </w:rPr>
        <w:t>is developing a clinical data registry</w:t>
      </w:r>
      <w:r w:rsidRPr="00D7737C">
        <w:rPr>
          <w:rFonts w:ascii="Times New Roman" w:hAnsi="Times New Roman"/>
          <w:sz w:val="24"/>
          <w:szCs w:val="24"/>
        </w:rPr>
        <w:t xml:space="preserve"> containing information relating </w:t>
      </w:r>
      <w:r>
        <w:rPr>
          <w:rFonts w:ascii="Times New Roman" w:hAnsi="Times New Roman"/>
          <w:sz w:val="24"/>
          <w:szCs w:val="24"/>
        </w:rPr>
        <w:t>on cutaneous lymphoma cases and research projects</w:t>
      </w:r>
      <w:r w:rsidRPr="00D7737C">
        <w:rPr>
          <w:rFonts w:ascii="Times New Roman" w:hAnsi="Times New Roman"/>
          <w:sz w:val="24"/>
          <w:szCs w:val="24"/>
        </w:rPr>
        <w:t xml:space="preserve"> (“the Registry”); </w:t>
      </w:r>
      <w:r>
        <w:rPr>
          <w:rFonts w:ascii="Times New Roman" w:hAnsi="Times New Roman"/>
          <w:sz w:val="24"/>
          <w:szCs w:val="24"/>
        </w:rPr>
        <w:t>and</w:t>
      </w:r>
    </w:p>
    <w:p w:rsidR="00446F92" w:rsidRDefault="00446F92" w:rsidP="00446F92">
      <w:pPr>
        <w:pStyle w:val="BodyText"/>
        <w:rPr>
          <w:rFonts w:ascii="Times New Roman" w:hAnsi="Times New Roman"/>
          <w:sz w:val="24"/>
          <w:szCs w:val="24"/>
        </w:rPr>
      </w:pPr>
      <w:r>
        <w:rPr>
          <w:rFonts w:ascii="Times New Roman" w:hAnsi="Times New Roman"/>
          <w:sz w:val="24"/>
          <w:szCs w:val="24"/>
        </w:rPr>
        <w:tab/>
      </w:r>
    </w:p>
    <w:p w:rsidR="00446F92" w:rsidRPr="00D7737C" w:rsidRDefault="00446F92" w:rsidP="00446F92">
      <w:pPr>
        <w:pStyle w:val="BodyText"/>
        <w:rPr>
          <w:rFonts w:ascii="Times New Roman" w:hAnsi="Times New Roman"/>
          <w:sz w:val="24"/>
          <w:szCs w:val="24"/>
        </w:rPr>
      </w:pPr>
      <w:r>
        <w:rPr>
          <w:rFonts w:ascii="Times New Roman" w:hAnsi="Times New Roman"/>
          <w:sz w:val="24"/>
          <w:szCs w:val="24"/>
        </w:rPr>
        <w:tab/>
      </w:r>
      <w:r w:rsidRPr="00D7737C">
        <w:rPr>
          <w:rFonts w:ascii="Times New Roman" w:hAnsi="Times New Roman"/>
          <w:sz w:val="24"/>
          <w:szCs w:val="24"/>
        </w:rPr>
        <w:t xml:space="preserve">WHEREAS, </w:t>
      </w:r>
      <w:r>
        <w:rPr>
          <w:rFonts w:ascii="Times New Roman" w:hAnsi="Times New Roman"/>
          <w:sz w:val="24"/>
          <w:szCs w:val="24"/>
        </w:rPr>
        <w:t>Site has</w:t>
      </w:r>
      <w:r w:rsidRPr="00D7737C">
        <w:rPr>
          <w:rFonts w:ascii="Times New Roman" w:hAnsi="Times New Roman"/>
          <w:sz w:val="24"/>
          <w:szCs w:val="24"/>
        </w:rPr>
        <w:t xml:space="preserve"> expressed an interest in participating in the Registry in accordance with</w:t>
      </w:r>
      <w:r>
        <w:rPr>
          <w:rFonts w:ascii="Times New Roman" w:hAnsi="Times New Roman"/>
          <w:sz w:val="24"/>
          <w:szCs w:val="24"/>
        </w:rPr>
        <w:t xml:space="preserve"> Sponsor</w:t>
      </w:r>
      <w:r w:rsidRPr="00D7737C">
        <w:rPr>
          <w:rFonts w:ascii="Times New Roman" w:hAnsi="Times New Roman"/>
          <w:sz w:val="24"/>
          <w:szCs w:val="24"/>
        </w:rPr>
        <w:t xml:space="preserve"> requirements;</w:t>
      </w:r>
      <w:r>
        <w:rPr>
          <w:rFonts w:ascii="Times New Roman" w:hAnsi="Times New Roman"/>
          <w:sz w:val="24"/>
          <w:szCs w:val="24"/>
        </w:rPr>
        <w:t xml:space="preserve"> </w:t>
      </w:r>
    </w:p>
    <w:p w:rsidR="00446F92" w:rsidRPr="00D7737C" w:rsidRDefault="00446F92" w:rsidP="00446F92">
      <w:pPr>
        <w:pStyle w:val="BodyText"/>
        <w:rPr>
          <w:rFonts w:ascii="Times New Roman" w:hAnsi="Times New Roman"/>
          <w:sz w:val="24"/>
          <w:szCs w:val="24"/>
        </w:rPr>
      </w:pPr>
      <w:r>
        <w:rPr>
          <w:rFonts w:ascii="Times New Roman" w:hAnsi="Times New Roman"/>
          <w:sz w:val="24"/>
          <w:szCs w:val="24"/>
        </w:rPr>
        <w:tab/>
      </w:r>
    </w:p>
    <w:p w:rsidR="00446F92" w:rsidRDefault="00446F92" w:rsidP="00446F92">
      <w:pPr>
        <w:pStyle w:val="BodyText"/>
        <w:rPr>
          <w:rFonts w:ascii="Times New Roman" w:hAnsi="Times New Roman"/>
          <w:sz w:val="24"/>
          <w:szCs w:val="24"/>
        </w:rPr>
      </w:pPr>
      <w:r>
        <w:rPr>
          <w:rFonts w:ascii="Times New Roman" w:hAnsi="Times New Roman"/>
          <w:sz w:val="24"/>
          <w:szCs w:val="24"/>
        </w:rPr>
        <w:tab/>
      </w:r>
      <w:r w:rsidRPr="00D7737C">
        <w:rPr>
          <w:rFonts w:ascii="Times New Roman" w:hAnsi="Times New Roman"/>
          <w:sz w:val="24"/>
          <w:szCs w:val="24"/>
        </w:rPr>
        <w:t>NOW, THEREFORE, in consideration of the foregoing recitals and the covenants contained herein, and for other good and valuable consideration, the Parties hereto agree as follows:</w:t>
      </w:r>
    </w:p>
    <w:p w:rsidR="00446F92" w:rsidRPr="00C959AC" w:rsidRDefault="00446F92" w:rsidP="00446F92">
      <w:pPr>
        <w:jc w:val="both"/>
        <w:rPr>
          <w:rFonts w:ascii="Times New Roman" w:hAnsi="Times New Roman"/>
          <w:szCs w:val="24"/>
        </w:rPr>
      </w:pPr>
    </w:p>
    <w:p w:rsidR="00446F92" w:rsidRPr="00C959AC" w:rsidRDefault="00446F92" w:rsidP="00446F92">
      <w:pPr>
        <w:pStyle w:val="Heading1"/>
        <w:keepNext w:val="0"/>
        <w:jc w:val="both"/>
        <w:rPr>
          <w:b/>
          <w:bCs/>
          <w:szCs w:val="24"/>
          <w:u w:val="single"/>
        </w:rPr>
      </w:pPr>
      <w:r w:rsidRPr="00C959AC">
        <w:rPr>
          <w:b/>
          <w:bCs/>
          <w:szCs w:val="24"/>
          <w:u w:val="single"/>
        </w:rPr>
        <w:t>THE REGISTRY</w:t>
      </w:r>
    </w:p>
    <w:p w:rsidR="00446F92" w:rsidRDefault="00446F92" w:rsidP="00446F92">
      <w:pPr>
        <w:pStyle w:val="Heading2"/>
        <w:jc w:val="both"/>
      </w:pPr>
      <w:r>
        <w:t xml:space="preserve">Site agrees to participate in the Registry through one or more of its investigators (“Investigator”) submitting data </w:t>
      </w:r>
      <w:r>
        <w:lastRenderedPageBreak/>
        <w:t>and other information (including each subject’s signed informed consent and authorization form (“</w:t>
      </w:r>
      <w:r w:rsidR="00092A6F">
        <w:t>ICF</w:t>
      </w:r>
      <w:r>
        <w:t xml:space="preserve">”), confirmation of Institutional Review Board (“IRB”) approval/waivers, </w:t>
      </w:r>
      <w:r w:rsidR="006F7891">
        <w:t xml:space="preserve">and if necessary, </w:t>
      </w:r>
      <w:r w:rsidR="00534240">
        <w:t xml:space="preserve">source documents and/or </w:t>
      </w:r>
      <w:r w:rsidR="006F7891">
        <w:t>other reports necessary for regulatory approval or tracking</w:t>
      </w:r>
      <w:r>
        <w:t>), such data and information to be collectively referred to herein as (“Data”</w:t>
      </w:r>
      <w:r w:rsidR="00092A6F">
        <w:t xml:space="preserve"> or “Site Data”</w:t>
      </w:r>
      <w:r>
        <w:t>) that</w:t>
      </w:r>
      <w:r w:rsidRPr="00C959AC">
        <w:t xml:space="preserve"> shall be collected at and under the direction of </w:t>
      </w:r>
      <w:r>
        <w:t xml:space="preserve"> the principal Investigator</w:t>
      </w:r>
      <w:r w:rsidRPr="00C959AC">
        <w:t xml:space="preserve"> </w:t>
      </w:r>
      <w:r>
        <w:t xml:space="preserve">(“Principal Investigator”) at each site </w:t>
      </w:r>
      <w:r w:rsidRPr="00C959AC">
        <w:t xml:space="preserve">in </w:t>
      </w:r>
      <w:r>
        <w:t xml:space="preserve">strict </w:t>
      </w:r>
      <w:r w:rsidRPr="00C959AC">
        <w:t xml:space="preserve">accordance with </w:t>
      </w:r>
      <w:r>
        <w:t xml:space="preserve">(1) </w:t>
      </w:r>
      <w:r w:rsidRPr="00C959AC">
        <w:t xml:space="preserve">the </w:t>
      </w:r>
      <w:r>
        <w:t>p</w:t>
      </w:r>
      <w:r w:rsidRPr="00C959AC">
        <w:t xml:space="preserve">rotocol previously furnished to </w:t>
      </w:r>
      <w:r>
        <w:t xml:space="preserve">Site </w:t>
      </w:r>
      <w:r w:rsidRPr="00C959AC">
        <w:t xml:space="preserve">by </w:t>
      </w:r>
      <w:r>
        <w:t xml:space="preserve">or on behalf of </w:t>
      </w:r>
      <w:r w:rsidRPr="00C959AC">
        <w:t>Sponsor</w:t>
      </w:r>
      <w:r>
        <w:t xml:space="preserve">, as amended from time to time </w:t>
      </w:r>
      <w:r w:rsidRPr="00C959AC">
        <w:t>(the “Protocol”)</w:t>
      </w:r>
      <w:r>
        <w:t xml:space="preserve">, a copy of which is attached hereto as Exhibit A and incorporated by reference herein, (2) </w:t>
      </w:r>
      <w:r w:rsidRPr="00C959AC">
        <w:t>the written instructions of Sponsor</w:t>
      </w:r>
      <w:r>
        <w:t xml:space="preserve"> or its representatives</w:t>
      </w:r>
      <w:r w:rsidRPr="00C959AC">
        <w:t>, and</w:t>
      </w:r>
      <w:r>
        <w:t xml:space="preserve"> (3)</w:t>
      </w:r>
      <w:r w:rsidRPr="00C959AC">
        <w:t xml:space="preserve"> all applicable laws, rules, regulations, guidelines and industry standards (“Applicable Law”).  </w:t>
      </w:r>
      <w:r>
        <w:t xml:space="preserve">Each Investigator must be a member in good standing of the Sponsor in order for such Investigator to participate in the Registry on behalf of a Site.  If any Investigator fails to maintain membership in Sponsor, such Investigator may no longer participate in the Registry.  </w:t>
      </w:r>
      <w:r w:rsidRPr="00C959AC">
        <w:t xml:space="preserve">Any changes to the Protocol must be agreed upon in advance by Sponsor. </w:t>
      </w:r>
      <w:r>
        <w:t xml:space="preserve"> Capitalized terms used, but not otherwise defined, in this Agreement will have the meaning ascribed to them in the Protocol. </w:t>
      </w:r>
    </w:p>
    <w:p w:rsidR="00446F92" w:rsidRDefault="00446F92" w:rsidP="00446F92">
      <w:pPr>
        <w:pStyle w:val="Heading2"/>
        <w:jc w:val="both"/>
      </w:pPr>
      <w:r>
        <w:t xml:space="preserve">Site </w:t>
      </w:r>
      <w:r w:rsidRPr="00C959AC">
        <w:t xml:space="preserve">shall use best efforts to </w:t>
      </w:r>
      <w:r>
        <w:t>submit Data to the Registry</w:t>
      </w:r>
      <w:r w:rsidRPr="00C959AC">
        <w:t xml:space="preserve"> in a timely manner</w:t>
      </w:r>
      <w:r>
        <w:t xml:space="preserve"> </w:t>
      </w:r>
      <w:r w:rsidRPr="009519EA">
        <w:t>and</w:t>
      </w:r>
      <w:r>
        <w:t xml:space="preserve"> otherwise comply with the rules and schedules reasonably established by the Sponsor.</w:t>
      </w:r>
    </w:p>
    <w:p w:rsidR="00446F92" w:rsidRPr="00C959AC" w:rsidRDefault="00446F92" w:rsidP="00446F92">
      <w:pPr>
        <w:pStyle w:val="Heading1"/>
        <w:keepLines/>
        <w:jc w:val="both"/>
        <w:rPr>
          <w:b/>
          <w:bCs/>
          <w:szCs w:val="24"/>
          <w:u w:val="single"/>
        </w:rPr>
      </w:pPr>
      <w:bookmarkStart w:id="1" w:name="_DV_M15"/>
      <w:bookmarkStart w:id="2" w:name="_DV_M16"/>
      <w:bookmarkEnd w:id="1"/>
      <w:bookmarkEnd w:id="2"/>
      <w:r w:rsidRPr="00C959AC">
        <w:rPr>
          <w:b/>
          <w:bCs/>
          <w:szCs w:val="24"/>
          <w:u w:val="single"/>
        </w:rPr>
        <w:lastRenderedPageBreak/>
        <w:t>REPRESENTATIONS AND CERTAIN COVENANTS</w:t>
      </w:r>
    </w:p>
    <w:p w:rsidR="00446F92" w:rsidRPr="00C959AC" w:rsidRDefault="00446F92" w:rsidP="00446F92">
      <w:pPr>
        <w:pStyle w:val="Heading2"/>
        <w:keepNext/>
        <w:keepLines/>
        <w:jc w:val="both"/>
        <w:rPr>
          <w:rFonts w:ascii="Times New Roman" w:hAnsi="Times New Roman"/>
          <w:szCs w:val="24"/>
        </w:rPr>
      </w:pPr>
      <w:r>
        <w:rPr>
          <w:rFonts w:ascii="Times New Roman" w:hAnsi="Times New Roman"/>
          <w:szCs w:val="24"/>
        </w:rPr>
        <w:t xml:space="preserve">Site </w:t>
      </w:r>
      <w:r w:rsidRPr="00C959AC">
        <w:rPr>
          <w:rFonts w:ascii="Times New Roman" w:hAnsi="Times New Roman"/>
          <w:szCs w:val="24"/>
        </w:rPr>
        <w:t xml:space="preserve">hereby represents: (i) that it has the legal authority to enter into this Agreement and participate in the Registry and (ii) that the terms of this Agreement do not conflict with and would not result in a breach under any agreement to which </w:t>
      </w:r>
      <w:r>
        <w:rPr>
          <w:rFonts w:ascii="Times New Roman" w:hAnsi="Times New Roman"/>
          <w:szCs w:val="24"/>
        </w:rPr>
        <w:t xml:space="preserve">Site </w:t>
      </w:r>
      <w:r w:rsidRPr="00C959AC">
        <w:rPr>
          <w:rFonts w:ascii="Times New Roman" w:hAnsi="Times New Roman"/>
          <w:szCs w:val="24"/>
        </w:rPr>
        <w:t xml:space="preserve">is a party that would have a material adverse </w:t>
      </w:r>
      <w:r w:rsidRPr="006B2461">
        <w:rPr>
          <w:rFonts w:ascii="Times New Roman" w:hAnsi="Times New Roman"/>
          <w:szCs w:val="24"/>
        </w:rPr>
        <w:t xml:space="preserve">effect on </w:t>
      </w:r>
      <w:r w:rsidRPr="00E576FC">
        <w:rPr>
          <w:rFonts w:ascii="Times New Roman" w:hAnsi="Times New Roman"/>
        </w:rPr>
        <w:t>its</w:t>
      </w:r>
      <w:r w:rsidRPr="006B2461">
        <w:rPr>
          <w:rFonts w:ascii="Times New Roman" w:hAnsi="Times New Roman"/>
          <w:szCs w:val="24"/>
        </w:rPr>
        <w:t xml:space="preserve"> ability to perform </w:t>
      </w:r>
      <w:r w:rsidRPr="00E576FC">
        <w:rPr>
          <w:rFonts w:ascii="Times New Roman" w:hAnsi="Times New Roman"/>
        </w:rPr>
        <w:t>its</w:t>
      </w:r>
      <w:r w:rsidRPr="00C959AC">
        <w:rPr>
          <w:rFonts w:ascii="Times New Roman" w:hAnsi="Times New Roman"/>
          <w:szCs w:val="24"/>
        </w:rPr>
        <w:t xml:space="preserve"> obligations under this Agreement.  </w:t>
      </w:r>
    </w:p>
    <w:p w:rsidR="00446F92" w:rsidRPr="006F37C8" w:rsidRDefault="00446F92" w:rsidP="00446F92">
      <w:pPr>
        <w:pStyle w:val="Heading2"/>
        <w:rPr>
          <w:rFonts w:ascii="Times New Roman" w:hAnsi="Times New Roman"/>
          <w:szCs w:val="24"/>
        </w:rPr>
      </w:pPr>
      <w:r>
        <w:rPr>
          <w:rFonts w:ascii="Times New Roman" w:hAnsi="Times New Roman"/>
          <w:szCs w:val="24"/>
        </w:rPr>
        <w:t>Site agrees and acknowledges</w:t>
      </w:r>
      <w:r w:rsidRPr="006F37C8">
        <w:rPr>
          <w:rFonts w:ascii="Times New Roman" w:hAnsi="Times New Roman"/>
          <w:szCs w:val="24"/>
        </w:rPr>
        <w:t xml:space="preserve"> that </w:t>
      </w:r>
      <w:r>
        <w:rPr>
          <w:rFonts w:ascii="Times New Roman" w:hAnsi="Times New Roman"/>
          <w:szCs w:val="24"/>
        </w:rPr>
        <w:t>failure to submit D</w:t>
      </w:r>
      <w:r w:rsidRPr="006F37C8">
        <w:rPr>
          <w:rFonts w:ascii="Times New Roman" w:hAnsi="Times New Roman"/>
          <w:szCs w:val="24"/>
        </w:rPr>
        <w:t xml:space="preserve">ata to the Registry, or </w:t>
      </w:r>
      <w:r>
        <w:rPr>
          <w:rFonts w:ascii="Times New Roman" w:hAnsi="Times New Roman"/>
          <w:szCs w:val="24"/>
        </w:rPr>
        <w:t>its submission of D</w:t>
      </w:r>
      <w:r w:rsidRPr="006F37C8">
        <w:rPr>
          <w:rFonts w:ascii="Times New Roman" w:hAnsi="Times New Roman"/>
          <w:szCs w:val="24"/>
        </w:rPr>
        <w:t xml:space="preserve">ata to the Registry that does not comply with Sponsor’s requirements, may result in </w:t>
      </w:r>
      <w:r>
        <w:rPr>
          <w:rFonts w:ascii="Times New Roman" w:hAnsi="Times New Roman"/>
          <w:szCs w:val="24"/>
        </w:rPr>
        <w:t xml:space="preserve">Site’s </w:t>
      </w:r>
      <w:r w:rsidRPr="006F37C8">
        <w:rPr>
          <w:rFonts w:ascii="Times New Roman" w:hAnsi="Times New Roman"/>
          <w:szCs w:val="24"/>
        </w:rPr>
        <w:t>failure to receive one or more reports generated by the Registry</w:t>
      </w:r>
      <w:r>
        <w:rPr>
          <w:rFonts w:ascii="Times New Roman" w:hAnsi="Times New Roman"/>
          <w:szCs w:val="24"/>
        </w:rPr>
        <w:t xml:space="preserve"> and/or disqualification from future participation in the Registry</w:t>
      </w:r>
      <w:r w:rsidRPr="006F37C8">
        <w:rPr>
          <w:rFonts w:ascii="Times New Roman" w:hAnsi="Times New Roman"/>
          <w:szCs w:val="24"/>
        </w:rPr>
        <w:t xml:space="preserve">.  </w:t>
      </w:r>
    </w:p>
    <w:p w:rsidR="00446F92" w:rsidRDefault="00446F92" w:rsidP="00446F92">
      <w:pPr>
        <w:pStyle w:val="Heading2"/>
        <w:jc w:val="both"/>
        <w:rPr>
          <w:rFonts w:ascii="Times New Roman" w:hAnsi="Times New Roman"/>
          <w:szCs w:val="24"/>
        </w:rPr>
      </w:pPr>
      <w:r>
        <w:t xml:space="preserve">Site agrees and acknowledges that the Data captured by the Registry will include certain entity, physician, and patient-identifying information </w:t>
      </w:r>
      <w:r w:rsidRPr="00E576FC">
        <w:t>(which shall be encrypted during transfer and at rest in the Registry software system).</w:t>
      </w:r>
      <w:r w:rsidRPr="002A196A">
        <w:t xml:space="preserve">  </w:t>
      </w:r>
      <w:r>
        <w:t>Site</w:t>
      </w:r>
      <w:r w:rsidRPr="002A196A">
        <w:t xml:space="preserve"> agrees that it is </w:t>
      </w:r>
      <w:r>
        <w:t xml:space="preserve">the Site’s and Investigators’ responsibility to obtain any authorizations, consents, or permissions required in order to submit such Data for inclusion in the Registry.  </w:t>
      </w:r>
    </w:p>
    <w:p w:rsidR="00446F92" w:rsidRPr="00C959AC" w:rsidRDefault="00446F92" w:rsidP="00446F92">
      <w:pPr>
        <w:pStyle w:val="Heading2"/>
        <w:jc w:val="both"/>
        <w:rPr>
          <w:rFonts w:ascii="Times New Roman" w:hAnsi="Times New Roman"/>
          <w:szCs w:val="24"/>
        </w:rPr>
      </w:pPr>
      <w:r>
        <w:rPr>
          <w:rFonts w:ascii="Times New Roman" w:hAnsi="Times New Roman"/>
          <w:szCs w:val="24"/>
        </w:rPr>
        <w:t xml:space="preserve">Site </w:t>
      </w:r>
      <w:r w:rsidRPr="00C959AC">
        <w:rPr>
          <w:rFonts w:ascii="Times New Roman" w:hAnsi="Times New Roman"/>
          <w:szCs w:val="24"/>
        </w:rPr>
        <w:t xml:space="preserve">hereby represents that in the course of participating in the Registry and in connection with all activities hereunder, </w:t>
      </w:r>
      <w:r>
        <w:rPr>
          <w:rFonts w:ascii="Times New Roman" w:hAnsi="Times New Roman"/>
          <w:szCs w:val="24"/>
        </w:rPr>
        <w:t>Site</w:t>
      </w:r>
      <w:r w:rsidRPr="00C959AC">
        <w:rPr>
          <w:rFonts w:ascii="Times New Roman" w:hAnsi="Times New Roman"/>
          <w:szCs w:val="24"/>
        </w:rPr>
        <w:t xml:space="preserve"> will adhere to Applicable Law.  </w:t>
      </w:r>
      <w:r>
        <w:rPr>
          <w:rFonts w:ascii="Times New Roman" w:hAnsi="Times New Roman"/>
          <w:szCs w:val="24"/>
        </w:rPr>
        <w:t>Site</w:t>
      </w:r>
      <w:r w:rsidRPr="00C959AC">
        <w:rPr>
          <w:rFonts w:ascii="Times New Roman" w:hAnsi="Times New Roman"/>
          <w:szCs w:val="24"/>
        </w:rPr>
        <w:t xml:space="preserve"> certifies that in the course of performing its obligations hereunder, </w:t>
      </w:r>
      <w:r>
        <w:rPr>
          <w:rFonts w:ascii="Times New Roman" w:hAnsi="Times New Roman"/>
          <w:szCs w:val="24"/>
        </w:rPr>
        <w:t xml:space="preserve">Site </w:t>
      </w:r>
      <w:r w:rsidRPr="00C959AC">
        <w:rPr>
          <w:rFonts w:ascii="Times New Roman" w:hAnsi="Times New Roman"/>
          <w:szCs w:val="24"/>
        </w:rPr>
        <w:t xml:space="preserve">will not use in any capacity the services of any person who has been debarred or disqualified by the </w:t>
      </w:r>
      <w:r>
        <w:rPr>
          <w:rFonts w:ascii="Times New Roman" w:hAnsi="Times New Roman"/>
          <w:szCs w:val="24"/>
        </w:rPr>
        <w:t xml:space="preserve">OIG, GAO or the </w:t>
      </w:r>
      <w:r w:rsidRPr="00C959AC">
        <w:rPr>
          <w:rFonts w:ascii="Times New Roman" w:hAnsi="Times New Roman"/>
          <w:szCs w:val="24"/>
        </w:rPr>
        <w:t xml:space="preserve">FDA pursuant </w:t>
      </w:r>
      <w:r w:rsidRPr="00C959AC">
        <w:rPr>
          <w:rFonts w:ascii="Times New Roman" w:hAnsi="Times New Roman"/>
          <w:szCs w:val="24"/>
        </w:rPr>
        <w:lastRenderedPageBreak/>
        <w:t xml:space="preserve">to the Generic Drug Enforcement Act of 1992 or any other equivalent or successor statutes, rules or regulations. </w:t>
      </w:r>
    </w:p>
    <w:p w:rsidR="00446F92" w:rsidRPr="00C959AC" w:rsidRDefault="00446F92" w:rsidP="00446F92">
      <w:pPr>
        <w:pStyle w:val="BodyText"/>
        <w:rPr>
          <w:rFonts w:ascii="Times New Roman" w:hAnsi="Times New Roman"/>
          <w:sz w:val="24"/>
          <w:szCs w:val="24"/>
        </w:rPr>
      </w:pPr>
      <w:r w:rsidRPr="00C959AC">
        <w:rPr>
          <w:rFonts w:ascii="Times New Roman" w:hAnsi="Times New Roman"/>
          <w:sz w:val="24"/>
          <w:szCs w:val="24"/>
        </w:rPr>
        <w:tab/>
        <w:t>2.</w:t>
      </w:r>
      <w:r>
        <w:rPr>
          <w:rFonts w:ascii="Times New Roman" w:hAnsi="Times New Roman"/>
          <w:sz w:val="24"/>
          <w:szCs w:val="24"/>
        </w:rPr>
        <w:t>5</w:t>
      </w:r>
      <w:r w:rsidRPr="00C959AC">
        <w:rPr>
          <w:rFonts w:ascii="Times New Roman" w:hAnsi="Times New Roman"/>
          <w:sz w:val="24"/>
          <w:szCs w:val="24"/>
        </w:rPr>
        <w:tab/>
      </w:r>
      <w:r>
        <w:rPr>
          <w:rFonts w:ascii="Times New Roman" w:hAnsi="Times New Roman"/>
          <w:sz w:val="24"/>
          <w:szCs w:val="24"/>
        </w:rPr>
        <w:t xml:space="preserve">Site </w:t>
      </w:r>
      <w:r w:rsidRPr="00C959AC">
        <w:rPr>
          <w:rFonts w:ascii="Times New Roman" w:hAnsi="Times New Roman"/>
          <w:sz w:val="24"/>
          <w:szCs w:val="24"/>
        </w:rPr>
        <w:t>hereby represents:</w:t>
      </w:r>
    </w:p>
    <w:p w:rsidR="00446F92" w:rsidRPr="00C959AC" w:rsidRDefault="00446F92" w:rsidP="00446F92">
      <w:pPr>
        <w:pStyle w:val="BodyText"/>
        <w:rPr>
          <w:rFonts w:ascii="Times New Roman" w:hAnsi="Times New Roman"/>
          <w:sz w:val="24"/>
          <w:szCs w:val="24"/>
        </w:rPr>
      </w:pPr>
    </w:p>
    <w:p w:rsidR="00446F92" w:rsidRDefault="0020034B" w:rsidP="00446F92">
      <w:pPr>
        <w:numPr>
          <w:ilvl w:val="0"/>
          <w:numId w:val="15"/>
        </w:numPr>
        <w:autoSpaceDE w:val="0"/>
        <w:autoSpaceDN w:val="0"/>
        <w:adjustRightInd w:val="0"/>
        <w:jc w:val="both"/>
        <w:rPr>
          <w:rFonts w:ascii="Times New Roman" w:hAnsi="Times New Roman"/>
          <w:szCs w:val="24"/>
        </w:rPr>
      </w:pPr>
      <w:r>
        <w:rPr>
          <w:rFonts w:ascii="Times New Roman" w:hAnsi="Times New Roman"/>
          <w:szCs w:val="24"/>
        </w:rPr>
        <w:t xml:space="preserve">that, to </w:t>
      </w:r>
      <w:r w:rsidR="00446F92" w:rsidRPr="006F37C8">
        <w:rPr>
          <w:rFonts w:ascii="Times New Roman" w:hAnsi="Times New Roman"/>
          <w:szCs w:val="24"/>
        </w:rPr>
        <w:t xml:space="preserve">the best </w:t>
      </w:r>
      <w:r w:rsidR="00446F92">
        <w:rPr>
          <w:rFonts w:ascii="Times New Roman" w:hAnsi="Times New Roman"/>
          <w:szCs w:val="24"/>
        </w:rPr>
        <w:t>of its knowledge, all D</w:t>
      </w:r>
      <w:r w:rsidR="00446F92" w:rsidRPr="006F37C8">
        <w:rPr>
          <w:rFonts w:ascii="Times New Roman" w:hAnsi="Times New Roman"/>
          <w:szCs w:val="24"/>
        </w:rPr>
        <w:t>ata submitted for inclusion in the Registry will be accurate and comple</w:t>
      </w:r>
      <w:r w:rsidR="00446F92">
        <w:rPr>
          <w:rFonts w:ascii="Times New Roman" w:hAnsi="Times New Roman"/>
          <w:szCs w:val="24"/>
        </w:rPr>
        <w:t>te, and acknowledges that such D</w:t>
      </w:r>
      <w:r w:rsidR="00446F92" w:rsidRPr="006F37C8">
        <w:rPr>
          <w:rFonts w:ascii="Times New Roman" w:hAnsi="Times New Roman"/>
          <w:szCs w:val="24"/>
        </w:rPr>
        <w:t xml:space="preserve">ata may be subject to independent audit in accordance with terms and conditions mutually agreed upon by the Parties.  </w:t>
      </w:r>
      <w:r w:rsidR="00446F92">
        <w:rPr>
          <w:rFonts w:ascii="Times New Roman" w:hAnsi="Times New Roman"/>
          <w:szCs w:val="24"/>
        </w:rPr>
        <w:t>Site</w:t>
      </w:r>
      <w:r w:rsidR="00446F92" w:rsidRPr="006F37C8">
        <w:rPr>
          <w:rFonts w:ascii="Times New Roman" w:hAnsi="Times New Roman"/>
          <w:szCs w:val="24"/>
        </w:rPr>
        <w:t xml:space="preserve"> will use i</w:t>
      </w:r>
      <w:r w:rsidR="00446F92">
        <w:rPr>
          <w:rFonts w:ascii="Times New Roman" w:hAnsi="Times New Roman"/>
          <w:szCs w:val="24"/>
        </w:rPr>
        <w:t>ts best efforts to address any D</w:t>
      </w:r>
      <w:r w:rsidR="00446F92" w:rsidRPr="006F37C8">
        <w:rPr>
          <w:rFonts w:ascii="Times New Roman" w:hAnsi="Times New Roman"/>
          <w:szCs w:val="24"/>
        </w:rPr>
        <w:t>ata or related deficiencies identified by Sponsor, and agrees to cooperate with and assist Sponsor and its designees in connection with the performan</w:t>
      </w:r>
      <w:r w:rsidR="00446F92">
        <w:rPr>
          <w:rFonts w:ascii="Times New Roman" w:hAnsi="Times New Roman"/>
          <w:szCs w:val="24"/>
        </w:rPr>
        <w:t>ce of any independent audit of the Site’s D</w:t>
      </w:r>
      <w:r w:rsidR="00446F92" w:rsidRPr="006F37C8">
        <w:rPr>
          <w:rFonts w:ascii="Times New Roman" w:hAnsi="Times New Roman"/>
          <w:szCs w:val="24"/>
        </w:rPr>
        <w:t xml:space="preserve">ata submissions </w:t>
      </w:r>
      <w:r w:rsidR="00446F92">
        <w:rPr>
          <w:rFonts w:ascii="Times New Roman" w:hAnsi="Times New Roman"/>
          <w:szCs w:val="24"/>
        </w:rPr>
        <w:t>or D</w:t>
      </w:r>
      <w:r w:rsidR="00446F92" w:rsidRPr="006F37C8">
        <w:rPr>
          <w:rFonts w:ascii="Times New Roman" w:hAnsi="Times New Roman"/>
          <w:szCs w:val="24"/>
        </w:rPr>
        <w:t>ata submission process</w:t>
      </w:r>
      <w:r w:rsidR="00446F92">
        <w:rPr>
          <w:rFonts w:ascii="Times New Roman" w:hAnsi="Times New Roman"/>
          <w:szCs w:val="24"/>
        </w:rPr>
        <w:t>;</w:t>
      </w:r>
    </w:p>
    <w:p w:rsidR="00446F92" w:rsidRPr="006F37C8" w:rsidRDefault="00446F92" w:rsidP="00446F92">
      <w:pPr>
        <w:autoSpaceDE w:val="0"/>
        <w:autoSpaceDN w:val="0"/>
        <w:adjustRightInd w:val="0"/>
        <w:ind w:left="1800"/>
        <w:jc w:val="both"/>
        <w:rPr>
          <w:rFonts w:ascii="Times New Roman" w:hAnsi="Times New Roman"/>
          <w:szCs w:val="24"/>
        </w:rPr>
      </w:pPr>
    </w:p>
    <w:p w:rsidR="00446F92" w:rsidRDefault="0020034B" w:rsidP="00446F92">
      <w:pPr>
        <w:numPr>
          <w:ilvl w:val="0"/>
          <w:numId w:val="15"/>
        </w:numPr>
        <w:autoSpaceDE w:val="0"/>
        <w:autoSpaceDN w:val="0"/>
        <w:adjustRightInd w:val="0"/>
        <w:jc w:val="both"/>
        <w:rPr>
          <w:rFonts w:ascii="Times New Roman" w:hAnsi="Times New Roman"/>
          <w:szCs w:val="24"/>
        </w:rPr>
      </w:pPr>
      <w:r>
        <w:rPr>
          <w:rFonts w:ascii="Times New Roman" w:hAnsi="Times New Roman"/>
          <w:szCs w:val="24"/>
        </w:rPr>
        <w:t xml:space="preserve">it will </w:t>
      </w:r>
      <w:r w:rsidR="00446F92" w:rsidRPr="00C959AC">
        <w:rPr>
          <w:rFonts w:ascii="Times New Roman" w:hAnsi="Times New Roman"/>
          <w:szCs w:val="24"/>
        </w:rPr>
        <w:t xml:space="preserve">obtain from each </w:t>
      </w:r>
      <w:r w:rsidR="00446F92">
        <w:rPr>
          <w:rFonts w:ascii="Times New Roman" w:hAnsi="Times New Roman"/>
          <w:szCs w:val="24"/>
        </w:rPr>
        <w:t>p</w:t>
      </w:r>
      <w:r w:rsidR="00446F92" w:rsidRPr="00C959AC">
        <w:rPr>
          <w:rFonts w:ascii="Times New Roman" w:hAnsi="Times New Roman"/>
          <w:szCs w:val="24"/>
        </w:rPr>
        <w:t xml:space="preserve">atient </w:t>
      </w:r>
      <w:r w:rsidR="00446F92">
        <w:rPr>
          <w:rFonts w:ascii="Times New Roman" w:hAnsi="Times New Roman"/>
          <w:szCs w:val="24"/>
        </w:rPr>
        <w:t xml:space="preserve">whose Data is submitted to the Registry </w:t>
      </w:r>
      <w:r w:rsidR="00446F92" w:rsidRPr="00C959AC">
        <w:rPr>
          <w:rFonts w:ascii="Times New Roman" w:hAnsi="Times New Roman"/>
          <w:szCs w:val="24"/>
        </w:rPr>
        <w:t xml:space="preserve">a signed </w:t>
      </w:r>
      <w:r w:rsidR="00092A6F">
        <w:rPr>
          <w:rFonts w:ascii="Times New Roman" w:hAnsi="Times New Roman"/>
          <w:szCs w:val="24"/>
        </w:rPr>
        <w:t>ICF</w:t>
      </w:r>
      <w:r w:rsidR="00446F92" w:rsidRPr="00C959AC">
        <w:rPr>
          <w:rFonts w:ascii="Times New Roman" w:hAnsi="Times New Roman"/>
          <w:szCs w:val="24"/>
        </w:rPr>
        <w:t xml:space="preserve"> form</w:t>
      </w:r>
      <w:r w:rsidR="00446F92">
        <w:rPr>
          <w:rFonts w:ascii="Times New Roman" w:hAnsi="Times New Roman"/>
          <w:szCs w:val="24"/>
        </w:rPr>
        <w:t>, the template for</w:t>
      </w:r>
      <w:r w:rsidR="00446F92" w:rsidRPr="00C959AC">
        <w:rPr>
          <w:rFonts w:ascii="Times New Roman" w:hAnsi="Times New Roman"/>
          <w:szCs w:val="24"/>
        </w:rPr>
        <w:t xml:space="preserve"> which has </w:t>
      </w:r>
      <w:r w:rsidR="00446F92" w:rsidRPr="00562603">
        <w:rPr>
          <w:rFonts w:ascii="Times New Roman" w:hAnsi="Times New Roman"/>
          <w:szCs w:val="24"/>
        </w:rPr>
        <w:t>been provided by the Sponsor</w:t>
      </w:r>
      <w:r w:rsidR="00446F92">
        <w:rPr>
          <w:rFonts w:ascii="Times New Roman" w:hAnsi="Times New Roman"/>
          <w:szCs w:val="24"/>
        </w:rPr>
        <w:t xml:space="preserve"> </w:t>
      </w:r>
      <w:r w:rsidR="00446F92" w:rsidRPr="00562603">
        <w:rPr>
          <w:rFonts w:ascii="Times New Roman" w:hAnsi="Times New Roman"/>
          <w:szCs w:val="24"/>
        </w:rPr>
        <w:t>and</w:t>
      </w:r>
      <w:r w:rsidR="00446F92">
        <w:rPr>
          <w:rFonts w:ascii="Times New Roman" w:hAnsi="Times New Roman"/>
          <w:szCs w:val="24"/>
        </w:rPr>
        <w:t xml:space="preserve"> </w:t>
      </w:r>
      <w:r w:rsidR="00446F92" w:rsidRPr="00C959AC">
        <w:rPr>
          <w:rFonts w:ascii="Times New Roman" w:hAnsi="Times New Roman"/>
          <w:szCs w:val="24"/>
        </w:rPr>
        <w:t>approved by the IRB</w:t>
      </w:r>
      <w:r w:rsidR="00446F92">
        <w:rPr>
          <w:rFonts w:ascii="Times New Roman" w:hAnsi="Times New Roman"/>
          <w:szCs w:val="24"/>
        </w:rPr>
        <w:t xml:space="preserve"> associated with Site</w:t>
      </w:r>
      <w:r w:rsidR="00446F92" w:rsidRPr="00C959AC">
        <w:rPr>
          <w:rFonts w:ascii="Times New Roman" w:hAnsi="Times New Roman"/>
          <w:szCs w:val="24"/>
        </w:rPr>
        <w:t xml:space="preserve"> in accordance with the Protocol and with 21 CFR Part 50 and/or the ICH Guidelines for Good Clinical Practice, as applicable, and to the extent, if any, that such </w:t>
      </w:r>
      <w:r w:rsidR="00092A6F">
        <w:rPr>
          <w:rFonts w:ascii="Times New Roman" w:hAnsi="Times New Roman"/>
          <w:szCs w:val="24"/>
        </w:rPr>
        <w:t>ICF</w:t>
      </w:r>
      <w:r w:rsidR="00446F92" w:rsidRPr="00C959AC">
        <w:rPr>
          <w:rFonts w:ascii="Times New Roman" w:hAnsi="Times New Roman"/>
          <w:szCs w:val="24"/>
        </w:rPr>
        <w:t xml:space="preserve"> differs from that provided by the </w:t>
      </w:r>
      <w:r w:rsidR="00446F92">
        <w:rPr>
          <w:rFonts w:ascii="Times New Roman" w:hAnsi="Times New Roman"/>
          <w:szCs w:val="24"/>
        </w:rPr>
        <w:t>Sponsor</w:t>
      </w:r>
      <w:r w:rsidR="00446F92" w:rsidRPr="00C959AC">
        <w:rPr>
          <w:rFonts w:ascii="Times New Roman" w:hAnsi="Times New Roman"/>
          <w:szCs w:val="24"/>
        </w:rPr>
        <w:t xml:space="preserve">, then provide copies of such </w:t>
      </w:r>
      <w:r w:rsidR="00092A6F">
        <w:rPr>
          <w:rFonts w:ascii="Times New Roman" w:hAnsi="Times New Roman"/>
          <w:szCs w:val="24"/>
        </w:rPr>
        <w:t>ICF</w:t>
      </w:r>
      <w:r w:rsidR="00446F92" w:rsidRPr="00C959AC">
        <w:rPr>
          <w:rFonts w:ascii="Times New Roman" w:hAnsi="Times New Roman"/>
          <w:szCs w:val="24"/>
        </w:rPr>
        <w:t xml:space="preserve"> to the Sponsor for approval prior to commencement </w:t>
      </w:r>
      <w:r w:rsidR="00446F92" w:rsidRPr="00C959AC">
        <w:rPr>
          <w:rFonts w:ascii="Times New Roman" w:hAnsi="Times New Roman"/>
          <w:szCs w:val="24"/>
        </w:rPr>
        <w:lastRenderedPageBreak/>
        <w:t>of use of such form;</w:t>
      </w:r>
      <w:r w:rsidR="00446F92">
        <w:rPr>
          <w:rFonts w:ascii="Times New Roman" w:hAnsi="Times New Roman"/>
          <w:szCs w:val="24"/>
        </w:rPr>
        <w:t xml:space="preserve"> </w:t>
      </w:r>
      <w:r w:rsidR="00446F92" w:rsidRPr="00C959AC">
        <w:rPr>
          <w:rFonts w:ascii="Times New Roman" w:hAnsi="Times New Roman"/>
          <w:szCs w:val="24"/>
        </w:rPr>
        <w:t>properly perform and direct the Registry in accordance with the Protocol</w:t>
      </w:r>
      <w:r w:rsidR="00446F92">
        <w:rPr>
          <w:rFonts w:ascii="Times New Roman" w:hAnsi="Times New Roman"/>
          <w:szCs w:val="24"/>
        </w:rPr>
        <w:t>, Applicable Law</w:t>
      </w:r>
      <w:r w:rsidR="00446F92" w:rsidRPr="00C959AC">
        <w:rPr>
          <w:rFonts w:ascii="Times New Roman" w:hAnsi="Times New Roman"/>
          <w:szCs w:val="24"/>
        </w:rPr>
        <w:t xml:space="preserve"> and good clinical practice;</w:t>
      </w:r>
      <w:r w:rsidR="00446F92">
        <w:rPr>
          <w:rFonts w:ascii="Times New Roman" w:hAnsi="Times New Roman"/>
          <w:szCs w:val="24"/>
        </w:rPr>
        <w:t xml:space="preserve"> </w:t>
      </w:r>
    </w:p>
    <w:p w:rsidR="00446F92" w:rsidRDefault="00446F92" w:rsidP="00446F92">
      <w:pPr>
        <w:autoSpaceDE w:val="0"/>
        <w:autoSpaceDN w:val="0"/>
        <w:adjustRightInd w:val="0"/>
        <w:ind w:left="1800"/>
        <w:jc w:val="both"/>
        <w:rPr>
          <w:rFonts w:ascii="Times New Roman" w:hAnsi="Times New Roman"/>
          <w:szCs w:val="24"/>
        </w:rPr>
      </w:pPr>
    </w:p>
    <w:p w:rsidR="00446F92" w:rsidRDefault="0020034B" w:rsidP="00446F92">
      <w:pPr>
        <w:numPr>
          <w:ilvl w:val="0"/>
          <w:numId w:val="15"/>
        </w:numPr>
        <w:autoSpaceDE w:val="0"/>
        <w:autoSpaceDN w:val="0"/>
        <w:adjustRightInd w:val="0"/>
        <w:jc w:val="both"/>
        <w:rPr>
          <w:rFonts w:ascii="Times New Roman" w:hAnsi="Times New Roman"/>
          <w:szCs w:val="24"/>
        </w:rPr>
      </w:pPr>
      <w:r>
        <w:rPr>
          <w:rFonts w:ascii="Times New Roman" w:hAnsi="Times New Roman"/>
          <w:szCs w:val="24"/>
        </w:rPr>
        <w:t xml:space="preserve">it will </w:t>
      </w:r>
      <w:r w:rsidR="00446F92" w:rsidRPr="006F37C8">
        <w:rPr>
          <w:rFonts w:ascii="Times New Roman" w:hAnsi="Times New Roman"/>
          <w:szCs w:val="24"/>
        </w:rPr>
        <w:t>assist and cooperate with Sponsor in its e</w:t>
      </w:r>
      <w:r w:rsidR="00446F92">
        <w:rPr>
          <w:rFonts w:ascii="Times New Roman" w:hAnsi="Times New Roman"/>
          <w:szCs w:val="24"/>
        </w:rPr>
        <w:t>fforts to conduct the Registry;</w:t>
      </w:r>
      <w:r w:rsidR="00446F92" w:rsidRPr="006F37C8">
        <w:rPr>
          <w:rFonts w:ascii="Times New Roman" w:hAnsi="Times New Roman"/>
          <w:szCs w:val="24"/>
        </w:rPr>
        <w:t xml:space="preserve"> </w:t>
      </w:r>
    </w:p>
    <w:p w:rsidR="00446F92" w:rsidRDefault="00446F92" w:rsidP="00446F92">
      <w:pPr>
        <w:autoSpaceDE w:val="0"/>
        <w:autoSpaceDN w:val="0"/>
        <w:adjustRightInd w:val="0"/>
        <w:ind w:left="1800"/>
        <w:jc w:val="both"/>
        <w:rPr>
          <w:rFonts w:ascii="Times New Roman" w:hAnsi="Times New Roman"/>
          <w:szCs w:val="24"/>
        </w:rPr>
      </w:pPr>
    </w:p>
    <w:p w:rsidR="00446F92" w:rsidRPr="002E1450" w:rsidRDefault="0020034B" w:rsidP="00446F92">
      <w:pPr>
        <w:numPr>
          <w:ilvl w:val="0"/>
          <w:numId w:val="15"/>
        </w:numPr>
        <w:autoSpaceDE w:val="0"/>
        <w:autoSpaceDN w:val="0"/>
        <w:adjustRightInd w:val="0"/>
        <w:jc w:val="both"/>
        <w:rPr>
          <w:rFonts w:ascii="Times New Roman" w:hAnsi="Times New Roman"/>
          <w:szCs w:val="24"/>
        </w:rPr>
      </w:pPr>
      <w:r>
        <w:t xml:space="preserve">it will </w:t>
      </w:r>
      <w:r w:rsidR="00446F92" w:rsidRPr="00C959AC">
        <w:t xml:space="preserve">review all </w:t>
      </w:r>
      <w:r w:rsidR="00446F92">
        <w:t>data entry on the electronic c</w:t>
      </w:r>
      <w:r w:rsidR="00446F92" w:rsidRPr="00C959AC">
        <w:t xml:space="preserve">ase </w:t>
      </w:r>
      <w:r w:rsidR="00446F92">
        <w:t>r</w:t>
      </w:r>
      <w:r w:rsidR="00446F92" w:rsidRPr="00C959AC">
        <w:t xml:space="preserve">eport </w:t>
      </w:r>
      <w:r w:rsidR="00446F92">
        <w:t>f</w:t>
      </w:r>
      <w:r w:rsidR="00446F92" w:rsidRPr="00C959AC">
        <w:t xml:space="preserve">orms </w:t>
      </w:r>
      <w:r w:rsidR="00446F92">
        <w:t xml:space="preserve">(as defined in the Protocol) </w:t>
      </w:r>
      <w:r w:rsidR="00446F92" w:rsidRPr="00C959AC">
        <w:t>to assure their accuracy and completeness, and reasonably assist the Sponsor</w:t>
      </w:r>
      <w:r w:rsidR="00446F92">
        <w:t>’</w:t>
      </w:r>
      <w:r w:rsidR="00446F92" w:rsidRPr="00C959AC">
        <w:t xml:space="preserve">s representatives upon request in promptly resolving any discrepancies or errors </w:t>
      </w:r>
      <w:r w:rsidR="00446F92">
        <w:t>i</w:t>
      </w:r>
      <w:r w:rsidR="00446F92" w:rsidRPr="00C959AC">
        <w:t xml:space="preserve">n </w:t>
      </w:r>
      <w:r w:rsidR="00446F92">
        <w:t>c</w:t>
      </w:r>
      <w:r w:rsidR="00446F92" w:rsidRPr="00DE622B">
        <w:t xml:space="preserve">ase </w:t>
      </w:r>
      <w:r w:rsidR="00446F92">
        <w:t>r</w:t>
      </w:r>
      <w:r w:rsidR="00446F92" w:rsidRPr="00DE622B">
        <w:t xml:space="preserve">eport </w:t>
      </w:r>
      <w:r w:rsidR="00446F92">
        <w:t>f</w:t>
      </w:r>
      <w:r w:rsidR="00446F92" w:rsidRPr="00DE622B">
        <w:t>orms</w:t>
      </w:r>
      <w:r w:rsidR="00446F92" w:rsidRPr="00C959AC">
        <w:t xml:space="preserve"> and in performing random audits on </w:t>
      </w:r>
      <w:r w:rsidR="00446F92">
        <w:t xml:space="preserve">patients’ </w:t>
      </w:r>
      <w:r w:rsidR="00446F92" w:rsidRPr="00C959AC">
        <w:t xml:space="preserve">records, laboratory reports, or other raw </w:t>
      </w:r>
      <w:r w:rsidR="00446F92">
        <w:t>D</w:t>
      </w:r>
      <w:r w:rsidR="00446F92" w:rsidRPr="00C959AC">
        <w:t xml:space="preserve">ata sources underlying </w:t>
      </w:r>
      <w:r w:rsidR="00446F92">
        <w:t>D</w:t>
      </w:r>
      <w:r w:rsidR="00446F92" w:rsidRPr="00C959AC">
        <w:t xml:space="preserve">ata recorded </w:t>
      </w:r>
      <w:r w:rsidR="00446F92">
        <w:t>i</w:t>
      </w:r>
      <w:r w:rsidR="00446F92" w:rsidRPr="00C959AC">
        <w:t xml:space="preserve">n the </w:t>
      </w:r>
      <w:r w:rsidR="00446F92">
        <w:t>c</w:t>
      </w:r>
      <w:r w:rsidR="00446F92" w:rsidRPr="00DE622B">
        <w:t xml:space="preserve">ase </w:t>
      </w:r>
      <w:r w:rsidR="00446F92">
        <w:t>r</w:t>
      </w:r>
      <w:r w:rsidR="00446F92" w:rsidRPr="00DE622B">
        <w:t xml:space="preserve">eport </w:t>
      </w:r>
      <w:r w:rsidR="00446F92">
        <w:t>f</w:t>
      </w:r>
      <w:r w:rsidR="00446F92" w:rsidRPr="00DE622B">
        <w:t>orms</w:t>
      </w:r>
      <w:r w:rsidR="00446F92" w:rsidRPr="004C4A79">
        <w:t>;</w:t>
      </w:r>
      <w:r w:rsidR="00446F92">
        <w:t xml:space="preserve"> and</w:t>
      </w:r>
    </w:p>
    <w:p w:rsidR="00446F92" w:rsidRPr="00766404" w:rsidRDefault="00446F92" w:rsidP="00446F92">
      <w:pPr>
        <w:autoSpaceDE w:val="0"/>
        <w:autoSpaceDN w:val="0"/>
        <w:adjustRightInd w:val="0"/>
        <w:ind w:left="1800"/>
        <w:jc w:val="both"/>
        <w:rPr>
          <w:rFonts w:ascii="Times New Roman" w:hAnsi="Times New Roman"/>
          <w:szCs w:val="24"/>
        </w:rPr>
      </w:pPr>
    </w:p>
    <w:p w:rsidR="00446F92" w:rsidRPr="00B91713" w:rsidRDefault="0020034B" w:rsidP="00446F92">
      <w:pPr>
        <w:numPr>
          <w:ilvl w:val="0"/>
          <w:numId w:val="15"/>
        </w:numPr>
        <w:autoSpaceDE w:val="0"/>
        <w:autoSpaceDN w:val="0"/>
        <w:adjustRightInd w:val="0"/>
        <w:jc w:val="both"/>
        <w:rPr>
          <w:rFonts w:ascii="Times New Roman" w:hAnsi="Times New Roman"/>
          <w:szCs w:val="24"/>
        </w:rPr>
      </w:pPr>
      <w:r>
        <w:t xml:space="preserve">it will </w:t>
      </w:r>
      <w:r w:rsidR="00446F92" w:rsidRPr="00C959AC">
        <w:t xml:space="preserve">submit all </w:t>
      </w:r>
      <w:r w:rsidR="005D2D95">
        <w:t>Site</w:t>
      </w:r>
      <w:r w:rsidR="00446F92" w:rsidRPr="00C959AC">
        <w:t xml:space="preserve"> </w:t>
      </w:r>
      <w:r w:rsidR="00446F92">
        <w:t>D</w:t>
      </w:r>
      <w:r w:rsidR="00446F92" w:rsidRPr="00C959AC">
        <w:t xml:space="preserve">ata, and undertake all reasonable activities, so that the time schedules set forth in the Protocol and this Agreement are strictly met or as otherwise reasonably requested by the </w:t>
      </w:r>
      <w:r w:rsidR="00446F92">
        <w:t>Sponsor.</w:t>
      </w:r>
    </w:p>
    <w:p w:rsidR="00446F92" w:rsidRPr="00DD2DD9" w:rsidRDefault="00446F92" w:rsidP="00446F92">
      <w:pPr>
        <w:autoSpaceDE w:val="0"/>
        <w:autoSpaceDN w:val="0"/>
        <w:adjustRightInd w:val="0"/>
        <w:ind w:left="1800"/>
        <w:jc w:val="both"/>
        <w:rPr>
          <w:rFonts w:ascii="Times New Roman" w:hAnsi="Times New Roman"/>
          <w:szCs w:val="24"/>
        </w:rPr>
      </w:pPr>
    </w:p>
    <w:p w:rsidR="00446F92" w:rsidRPr="00975FF1" w:rsidRDefault="00446F92" w:rsidP="00446F92">
      <w:pPr>
        <w:pStyle w:val="Heading1"/>
      </w:pPr>
      <w:r>
        <w:rPr>
          <w:b/>
          <w:bCs/>
          <w:szCs w:val="24"/>
          <w:u w:val="single"/>
        </w:rPr>
        <w:t>GENERAL BENEFITS TO SITES</w:t>
      </w:r>
    </w:p>
    <w:p w:rsidR="00446F92" w:rsidRPr="00C959AC" w:rsidRDefault="00446F92" w:rsidP="00446F92">
      <w:pPr>
        <w:pStyle w:val="Heading2"/>
        <w:numPr>
          <w:ilvl w:val="0"/>
          <w:numId w:val="0"/>
        </w:numPr>
        <w:spacing w:after="100" w:afterAutospacing="1"/>
        <w:ind w:left="90" w:firstLine="630"/>
        <w:jc w:val="both"/>
        <w:rPr>
          <w:rFonts w:ascii="Times New Roman" w:hAnsi="Times New Roman"/>
          <w:szCs w:val="24"/>
        </w:rPr>
      </w:pPr>
      <w:r>
        <w:rPr>
          <w:rFonts w:ascii="Times New Roman" w:hAnsi="Times New Roman"/>
          <w:szCs w:val="24"/>
        </w:rPr>
        <w:t xml:space="preserve">Sponsor will provide Site with the opportunity to participate in the Registry; a secure platform and forms for which to enter data; the ability to review and use Site’s </w:t>
      </w:r>
      <w:r w:rsidR="00EC47FD">
        <w:rPr>
          <w:rFonts w:ascii="Times New Roman" w:hAnsi="Times New Roman"/>
          <w:szCs w:val="24"/>
        </w:rPr>
        <w:t>D</w:t>
      </w:r>
      <w:r>
        <w:rPr>
          <w:rFonts w:ascii="Times New Roman" w:hAnsi="Times New Roman"/>
          <w:szCs w:val="24"/>
        </w:rPr>
        <w:t xml:space="preserve">ata for its own purposes so long as it does so in compliance with the </w:t>
      </w:r>
      <w:r>
        <w:rPr>
          <w:rFonts w:ascii="Times New Roman" w:hAnsi="Times New Roman"/>
          <w:szCs w:val="24"/>
        </w:rPr>
        <w:lastRenderedPageBreak/>
        <w:t xml:space="preserve">terms of this Agreement; periodic reports and analyses from the Registry, of both </w:t>
      </w:r>
      <w:r w:rsidR="00092A6F">
        <w:rPr>
          <w:rFonts w:ascii="Times New Roman" w:hAnsi="Times New Roman"/>
          <w:szCs w:val="24"/>
        </w:rPr>
        <w:t>S</w:t>
      </w:r>
      <w:r>
        <w:rPr>
          <w:rFonts w:ascii="Times New Roman" w:hAnsi="Times New Roman"/>
          <w:szCs w:val="24"/>
        </w:rPr>
        <w:t xml:space="preserve">ite </w:t>
      </w:r>
      <w:r w:rsidR="00092A6F">
        <w:rPr>
          <w:rFonts w:ascii="Times New Roman" w:hAnsi="Times New Roman"/>
          <w:szCs w:val="24"/>
        </w:rPr>
        <w:t>D</w:t>
      </w:r>
      <w:r>
        <w:rPr>
          <w:rFonts w:ascii="Times New Roman" w:hAnsi="Times New Roman"/>
          <w:szCs w:val="24"/>
        </w:rPr>
        <w:t xml:space="preserve">ata and </w:t>
      </w:r>
      <w:r w:rsidR="006F7891">
        <w:rPr>
          <w:rFonts w:ascii="Times New Roman" w:hAnsi="Times New Roman"/>
          <w:szCs w:val="24"/>
        </w:rPr>
        <w:t xml:space="preserve">Registry </w:t>
      </w:r>
      <w:r>
        <w:rPr>
          <w:rFonts w:ascii="Times New Roman" w:hAnsi="Times New Roman"/>
          <w:szCs w:val="24"/>
        </w:rPr>
        <w:t xml:space="preserve"> </w:t>
      </w:r>
      <w:r w:rsidR="00092A6F">
        <w:rPr>
          <w:rFonts w:ascii="Times New Roman" w:hAnsi="Times New Roman"/>
          <w:szCs w:val="24"/>
        </w:rPr>
        <w:t>D</w:t>
      </w:r>
      <w:r>
        <w:rPr>
          <w:rFonts w:ascii="Times New Roman" w:hAnsi="Times New Roman"/>
          <w:szCs w:val="24"/>
        </w:rPr>
        <w:t xml:space="preserve">ata, without charge; and appropriate acknowledgement in publications related to Site’s </w:t>
      </w:r>
      <w:r w:rsidR="00092A6F">
        <w:rPr>
          <w:rFonts w:ascii="Times New Roman" w:hAnsi="Times New Roman"/>
          <w:szCs w:val="24"/>
        </w:rPr>
        <w:t>D</w:t>
      </w:r>
      <w:r>
        <w:rPr>
          <w:rFonts w:ascii="Times New Roman" w:hAnsi="Times New Roman"/>
          <w:szCs w:val="24"/>
        </w:rPr>
        <w:t>ata as determined by USCLC Registry Committee in accordance with its guidelines on publications.</w:t>
      </w:r>
      <w:r>
        <w:rPr>
          <w:rFonts w:ascii="Times New Roman" w:hAnsi="Times New Roman"/>
          <w:szCs w:val="24"/>
        </w:rPr>
        <w:tab/>
      </w:r>
    </w:p>
    <w:p w:rsidR="00446F92" w:rsidRPr="00C959AC" w:rsidRDefault="00446F92" w:rsidP="00446F92">
      <w:pPr>
        <w:pStyle w:val="Heading1"/>
        <w:keepNext w:val="0"/>
        <w:jc w:val="both"/>
        <w:rPr>
          <w:b/>
          <w:bCs/>
          <w:szCs w:val="24"/>
          <w:u w:val="single"/>
        </w:rPr>
      </w:pPr>
      <w:r w:rsidRPr="00C959AC">
        <w:rPr>
          <w:b/>
          <w:bCs/>
          <w:szCs w:val="24"/>
          <w:u w:val="single"/>
        </w:rPr>
        <w:t>CONSENT AND REVIEW</w:t>
      </w:r>
    </w:p>
    <w:p w:rsidR="00446F92" w:rsidRPr="00C959AC" w:rsidRDefault="00446F92" w:rsidP="00446F92">
      <w:pPr>
        <w:pStyle w:val="Heading2"/>
        <w:numPr>
          <w:ilvl w:val="0"/>
          <w:numId w:val="0"/>
        </w:numPr>
        <w:ind w:firstLine="720"/>
        <w:jc w:val="both"/>
        <w:rPr>
          <w:rFonts w:ascii="Times New Roman" w:hAnsi="Times New Roman"/>
          <w:szCs w:val="24"/>
        </w:rPr>
      </w:pPr>
      <w:r>
        <w:rPr>
          <w:rFonts w:ascii="Times New Roman" w:hAnsi="Times New Roman"/>
          <w:szCs w:val="24"/>
        </w:rPr>
        <w:t>Investigators at each site shall obtain the i</w:t>
      </w:r>
      <w:r w:rsidRPr="00C959AC">
        <w:rPr>
          <w:rFonts w:ascii="Times New Roman" w:hAnsi="Times New Roman"/>
          <w:szCs w:val="24"/>
        </w:rPr>
        <w:t>nformed consent</w:t>
      </w:r>
      <w:r>
        <w:rPr>
          <w:rFonts w:ascii="Times New Roman" w:hAnsi="Times New Roman"/>
          <w:szCs w:val="24"/>
        </w:rPr>
        <w:t xml:space="preserve"> and authorization</w:t>
      </w:r>
      <w:r w:rsidRPr="00C959AC">
        <w:rPr>
          <w:rFonts w:ascii="Times New Roman" w:hAnsi="Times New Roman"/>
          <w:szCs w:val="24"/>
        </w:rPr>
        <w:t xml:space="preserve"> of the subjects participating in the Registry in accordance with</w:t>
      </w:r>
      <w:r>
        <w:rPr>
          <w:rFonts w:ascii="Times New Roman" w:hAnsi="Times New Roman"/>
          <w:szCs w:val="24"/>
        </w:rPr>
        <w:t xml:space="preserve"> the</w:t>
      </w:r>
      <w:r w:rsidRPr="00766404">
        <w:rPr>
          <w:rFonts w:ascii="Times New Roman" w:hAnsi="Times New Roman"/>
          <w:szCs w:val="24"/>
        </w:rPr>
        <w:t xml:space="preserve"> Common Rule </w:t>
      </w:r>
      <w:r>
        <w:rPr>
          <w:rFonts w:ascii="Times New Roman" w:hAnsi="Times New Roman"/>
          <w:szCs w:val="24"/>
        </w:rPr>
        <w:t>at</w:t>
      </w:r>
      <w:r w:rsidRPr="00766404">
        <w:rPr>
          <w:rFonts w:ascii="Times New Roman" w:hAnsi="Times New Roman"/>
          <w:szCs w:val="24"/>
        </w:rPr>
        <w:t xml:space="preserve"> 45 CFR Part 46</w:t>
      </w:r>
      <w:r>
        <w:rPr>
          <w:rFonts w:ascii="Times New Roman" w:hAnsi="Times New Roman"/>
          <w:szCs w:val="24"/>
        </w:rPr>
        <w:t xml:space="preserve"> (the “Common Rule”) and </w:t>
      </w:r>
      <w:r w:rsidRPr="00766404">
        <w:rPr>
          <w:rFonts w:ascii="Times New Roman" w:hAnsi="Times New Roman"/>
          <w:szCs w:val="24"/>
        </w:rPr>
        <w:t xml:space="preserve">the </w:t>
      </w:r>
      <w:r w:rsidR="0053747F">
        <w:rPr>
          <w:rFonts w:ascii="Times New Roman" w:hAnsi="Times New Roman"/>
          <w:szCs w:val="24"/>
        </w:rPr>
        <w:t xml:space="preserve">applicable regulations issued under the </w:t>
      </w:r>
      <w:r w:rsidRPr="00766404">
        <w:rPr>
          <w:rFonts w:ascii="Times New Roman" w:hAnsi="Times New Roman"/>
          <w:szCs w:val="24"/>
        </w:rPr>
        <w:t>Health Insurance Portability and Accountability Act of 1996</w:t>
      </w:r>
      <w:r>
        <w:rPr>
          <w:rFonts w:ascii="Times New Roman" w:hAnsi="Times New Roman"/>
          <w:szCs w:val="24"/>
        </w:rPr>
        <w:t xml:space="preserve"> at 45 CFR Part</w:t>
      </w:r>
      <w:r w:rsidRPr="00766404">
        <w:t xml:space="preserve"> </w:t>
      </w:r>
      <w:r>
        <w:rPr>
          <w:rStyle w:val="st"/>
        </w:rPr>
        <w:t xml:space="preserve">160 and Subparts A and E of </w:t>
      </w:r>
      <w:r>
        <w:rPr>
          <w:rStyle w:val="Emphasis"/>
          <w:i w:val="0"/>
        </w:rPr>
        <w:t xml:space="preserve">Part </w:t>
      </w:r>
      <w:r>
        <w:rPr>
          <w:rStyle w:val="st"/>
        </w:rPr>
        <w:t>164,</w:t>
      </w:r>
      <w:r w:rsidRPr="00766404">
        <w:rPr>
          <w:rFonts w:ascii="Times New Roman" w:hAnsi="Times New Roman"/>
          <w:szCs w:val="24"/>
        </w:rPr>
        <w:t xml:space="preserve"> as amended</w:t>
      </w:r>
      <w:r>
        <w:rPr>
          <w:rFonts w:ascii="Times New Roman" w:hAnsi="Times New Roman"/>
          <w:szCs w:val="24"/>
        </w:rPr>
        <w:t>,</w:t>
      </w:r>
      <w:r w:rsidRPr="00766404">
        <w:rPr>
          <w:rFonts w:ascii="Times New Roman" w:hAnsi="Times New Roman"/>
          <w:szCs w:val="24"/>
        </w:rPr>
        <w:t xml:space="preserve"> (“HIPAA”)</w:t>
      </w:r>
      <w:r>
        <w:rPr>
          <w:rFonts w:ascii="Times New Roman" w:hAnsi="Times New Roman"/>
          <w:szCs w:val="24"/>
        </w:rPr>
        <w:t xml:space="preserve">, respectively, as well as any other </w:t>
      </w:r>
      <w:r w:rsidRPr="00C959AC">
        <w:rPr>
          <w:rFonts w:ascii="Times New Roman" w:hAnsi="Times New Roman"/>
          <w:szCs w:val="24"/>
        </w:rPr>
        <w:t>Applicable Law.  The relevant IRB shall review and approve the Protocol</w:t>
      </w:r>
      <w:r>
        <w:rPr>
          <w:rFonts w:ascii="Times New Roman" w:hAnsi="Times New Roman"/>
          <w:szCs w:val="24"/>
        </w:rPr>
        <w:t xml:space="preserve"> and any amendments thereto</w:t>
      </w:r>
      <w:r w:rsidRPr="00C959AC">
        <w:rPr>
          <w:rFonts w:ascii="Times New Roman" w:hAnsi="Times New Roman"/>
          <w:szCs w:val="24"/>
        </w:rPr>
        <w:t xml:space="preserve">, including the </w:t>
      </w:r>
      <w:r w:rsidR="00092A6F">
        <w:rPr>
          <w:rFonts w:ascii="Times New Roman" w:hAnsi="Times New Roman"/>
          <w:szCs w:val="24"/>
        </w:rPr>
        <w:t>ICF</w:t>
      </w:r>
      <w:r w:rsidRPr="00C959AC">
        <w:rPr>
          <w:rFonts w:ascii="Times New Roman" w:hAnsi="Times New Roman"/>
          <w:szCs w:val="24"/>
        </w:rPr>
        <w:t xml:space="preserve">, in accordance with Applicable Law. </w:t>
      </w:r>
      <w:r>
        <w:rPr>
          <w:rFonts w:ascii="Times New Roman" w:hAnsi="Times New Roman"/>
          <w:szCs w:val="24"/>
        </w:rPr>
        <w:t>Site will use t</w:t>
      </w:r>
      <w:r w:rsidRPr="00B145F6">
        <w:rPr>
          <w:rFonts w:ascii="Times New Roman" w:hAnsi="Times New Roman"/>
        </w:rPr>
        <w:t xml:space="preserve">he </w:t>
      </w:r>
      <w:r w:rsidR="00092A6F">
        <w:rPr>
          <w:rFonts w:ascii="Times New Roman" w:hAnsi="Times New Roman"/>
        </w:rPr>
        <w:t>ICF</w:t>
      </w:r>
      <w:r w:rsidRPr="00B145F6">
        <w:rPr>
          <w:rFonts w:ascii="Times New Roman" w:hAnsi="Times New Roman"/>
        </w:rPr>
        <w:t xml:space="preserve"> </w:t>
      </w:r>
      <w:r>
        <w:rPr>
          <w:rFonts w:ascii="Times New Roman" w:hAnsi="Times New Roman"/>
        </w:rPr>
        <w:t>template t</w:t>
      </w:r>
      <w:r w:rsidRPr="00B145F6">
        <w:rPr>
          <w:rFonts w:ascii="Times New Roman" w:hAnsi="Times New Roman"/>
        </w:rPr>
        <w:t xml:space="preserve">hat </w:t>
      </w:r>
      <w:r>
        <w:rPr>
          <w:rFonts w:ascii="Times New Roman" w:hAnsi="Times New Roman"/>
        </w:rPr>
        <w:t>has been</w:t>
      </w:r>
      <w:r w:rsidRPr="00B145F6">
        <w:rPr>
          <w:rFonts w:ascii="Times New Roman" w:hAnsi="Times New Roman"/>
        </w:rPr>
        <w:t xml:space="preserve"> approved by </w:t>
      </w:r>
      <w:r>
        <w:rPr>
          <w:rFonts w:ascii="Times New Roman" w:hAnsi="Times New Roman"/>
        </w:rPr>
        <w:t>Sponsor’s</w:t>
      </w:r>
      <w:r w:rsidRPr="00B145F6">
        <w:rPr>
          <w:rFonts w:ascii="Times New Roman" w:hAnsi="Times New Roman"/>
        </w:rPr>
        <w:t xml:space="preserve"> central IRB with modifications as necessary to meet </w:t>
      </w:r>
      <w:r>
        <w:rPr>
          <w:rFonts w:ascii="Times New Roman" w:hAnsi="Times New Roman"/>
        </w:rPr>
        <w:t>the local</w:t>
      </w:r>
      <w:r w:rsidRPr="00B145F6">
        <w:rPr>
          <w:rFonts w:ascii="Times New Roman" w:hAnsi="Times New Roman"/>
        </w:rPr>
        <w:t xml:space="preserve"> IRB</w:t>
      </w:r>
      <w:r>
        <w:rPr>
          <w:rFonts w:ascii="Times New Roman" w:hAnsi="Times New Roman"/>
        </w:rPr>
        <w:t>’s</w:t>
      </w:r>
      <w:r w:rsidRPr="00B145F6">
        <w:rPr>
          <w:rFonts w:ascii="Times New Roman" w:hAnsi="Times New Roman"/>
        </w:rPr>
        <w:t xml:space="preserve"> specifications, subject</w:t>
      </w:r>
      <w:r>
        <w:rPr>
          <w:rFonts w:ascii="Times New Roman" w:hAnsi="Times New Roman"/>
        </w:rPr>
        <w:t xml:space="preserve"> to Sponsor review and approval of such changes</w:t>
      </w:r>
      <w:r w:rsidRPr="00B145F6">
        <w:rPr>
          <w:rFonts w:ascii="Times New Roman" w:hAnsi="Times New Roman"/>
        </w:rPr>
        <w:t xml:space="preserve">.  </w:t>
      </w:r>
      <w:r w:rsidRPr="00824C93">
        <w:rPr>
          <w:rFonts w:ascii="Times New Roman" w:hAnsi="Times New Roman"/>
        </w:rPr>
        <w:t xml:space="preserve">However, the data sharing portions of the </w:t>
      </w:r>
      <w:r w:rsidR="00092A6F" w:rsidRPr="00824C93">
        <w:rPr>
          <w:rFonts w:ascii="Times New Roman" w:hAnsi="Times New Roman"/>
        </w:rPr>
        <w:t>ICF</w:t>
      </w:r>
      <w:r w:rsidRPr="00824C93">
        <w:rPr>
          <w:rFonts w:ascii="Times New Roman" w:hAnsi="Times New Roman"/>
        </w:rPr>
        <w:t xml:space="preserve"> must remain the same at all sites.</w:t>
      </w:r>
      <w:r w:rsidRPr="00B145F6">
        <w:rPr>
          <w:rFonts w:ascii="Times New Roman" w:hAnsi="Times New Roman"/>
        </w:rPr>
        <w:t xml:space="preserve">  The original of the fully</w:t>
      </w:r>
      <w:r>
        <w:rPr>
          <w:rFonts w:ascii="Times New Roman" w:hAnsi="Times New Roman"/>
        </w:rPr>
        <w:t>-</w:t>
      </w:r>
      <w:r w:rsidRPr="00B145F6">
        <w:rPr>
          <w:rFonts w:ascii="Times New Roman" w:hAnsi="Times New Roman"/>
        </w:rPr>
        <w:t xml:space="preserve">executed consent form should be kept on file at the </w:t>
      </w:r>
      <w:r>
        <w:rPr>
          <w:rFonts w:ascii="Times New Roman" w:hAnsi="Times New Roman"/>
        </w:rPr>
        <w:t>S</w:t>
      </w:r>
      <w:r w:rsidRPr="00B145F6">
        <w:rPr>
          <w:rFonts w:ascii="Times New Roman" w:hAnsi="Times New Roman"/>
        </w:rPr>
        <w:t>ite.</w:t>
      </w:r>
      <w:r>
        <w:rPr>
          <w:rFonts w:ascii="Times New Roman" w:hAnsi="Times New Roman"/>
        </w:rPr>
        <w:t xml:space="preserve">  </w:t>
      </w:r>
      <w:r>
        <w:rPr>
          <w:rFonts w:ascii="Times New Roman" w:hAnsi="Times New Roman"/>
          <w:szCs w:val="24"/>
        </w:rPr>
        <w:t>The HIPAA-compliant authorization shall permit Site</w:t>
      </w:r>
      <w:r w:rsidRPr="00430459">
        <w:rPr>
          <w:rFonts w:ascii="Times New Roman" w:hAnsi="Times New Roman"/>
          <w:szCs w:val="24"/>
        </w:rPr>
        <w:t xml:space="preserve"> to submit </w:t>
      </w:r>
      <w:r>
        <w:rPr>
          <w:rFonts w:ascii="Times New Roman" w:hAnsi="Times New Roman"/>
          <w:szCs w:val="24"/>
        </w:rPr>
        <w:t>each individual’s Protected H</w:t>
      </w:r>
      <w:r w:rsidRPr="00430459">
        <w:rPr>
          <w:rFonts w:ascii="Times New Roman" w:hAnsi="Times New Roman"/>
          <w:szCs w:val="24"/>
        </w:rPr>
        <w:t xml:space="preserve">ealth </w:t>
      </w:r>
      <w:r>
        <w:rPr>
          <w:rFonts w:ascii="Times New Roman" w:hAnsi="Times New Roman"/>
          <w:szCs w:val="24"/>
        </w:rPr>
        <w:t>I</w:t>
      </w:r>
      <w:r w:rsidRPr="00430459">
        <w:rPr>
          <w:rFonts w:ascii="Times New Roman" w:hAnsi="Times New Roman"/>
          <w:szCs w:val="24"/>
        </w:rPr>
        <w:t>nformation</w:t>
      </w:r>
      <w:r>
        <w:rPr>
          <w:rFonts w:ascii="Times New Roman" w:hAnsi="Times New Roman"/>
          <w:szCs w:val="24"/>
        </w:rPr>
        <w:t xml:space="preserve"> (as defined by HIPAA) </w:t>
      </w:r>
      <w:r w:rsidRPr="00430459">
        <w:rPr>
          <w:rFonts w:ascii="Times New Roman" w:hAnsi="Times New Roman"/>
          <w:szCs w:val="24"/>
        </w:rPr>
        <w:t xml:space="preserve">to the Registry and allow the Registry to share certain information including slides and de-identified photographs with other </w:t>
      </w:r>
      <w:r>
        <w:rPr>
          <w:rFonts w:ascii="Times New Roman" w:hAnsi="Times New Roman"/>
          <w:szCs w:val="24"/>
        </w:rPr>
        <w:t>sites</w:t>
      </w:r>
      <w:r w:rsidRPr="00430459">
        <w:rPr>
          <w:rFonts w:ascii="Times New Roman" w:hAnsi="Times New Roman"/>
          <w:szCs w:val="24"/>
        </w:rPr>
        <w:t xml:space="preserve"> participating in the Registry</w:t>
      </w:r>
      <w:r w:rsidRPr="001E5B79">
        <w:rPr>
          <w:rFonts w:ascii="Times New Roman" w:hAnsi="Times New Roman"/>
          <w:szCs w:val="24"/>
        </w:rPr>
        <w:t xml:space="preserve">.  Site agrees to supply Sponsor </w:t>
      </w:r>
      <w:r w:rsidR="006605A8" w:rsidRPr="00C94AA4">
        <w:rPr>
          <w:rFonts w:ascii="Times New Roman" w:hAnsi="Times New Roman"/>
          <w:szCs w:val="24"/>
        </w:rPr>
        <w:t xml:space="preserve">or </w:t>
      </w:r>
      <w:r w:rsidR="0053747F" w:rsidRPr="00C94AA4">
        <w:rPr>
          <w:rFonts w:ascii="Times New Roman" w:hAnsi="Times New Roman"/>
          <w:szCs w:val="24"/>
        </w:rPr>
        <w:t xml:space="preserve">Sponsor’s </w:t>
      </w:r>
      <w:r w:rsidR="006605A8" w:rsidRPr="00C94AA4">
        <w:rPr>
          <w:rFonts w:ascii="Times New Roman" w:hAnsi="Times New Roman"/>
          <w:szCs w:val="24"/>
        </w:rPr>
        <w:t xml:space="preserve">designee </w:t>
      </w:r>
      <w:r w:rsidRPr="00C94AA4">
        <w:rPr>
          <w:rFonts w:ascii="Times New Roman" w:hAnsi="Times New Roman"/>
          <w:szCs w:val="24"/>
        </w:rPr>
        <w:t xml:space="preserve">with written evidence of local IRB approval, a copy of the fully-executed </w:t>
      </w:r>
      <w:r w:rsidR="005B776B" w:rsidRPr="00C94AA4">
        <w:rPr>
          <w:rFonts w:ascii="Times New Roman" w:hAnsi="Times New Roman"/>
          <w:szCs w:val="24"/>
        </w:rPr>
        <w:t xml:space="preserve">ICF </w:t>
      </w:r>
      <w:r w:rsidRPr="00C94AA4">
        <w:rPr>
          <w:rFonts w:ascii="Times New Roman" w:hAnsi="Times New Roman"/>
          <w:szCs w:val="24"/>
        </w:rPr>
        <w:t>which</w:t>
      </w:r>
      <w:r w:rsidRPr="001E5B79">
        <w:rPr>
          <w:rFonts w:ascii="Times New Roman" w:hAnsi="Times New Roman"/>
          <w:szCs w:val="24"/>
        </w:rPr>
        <w:t xml:space="preserve"> is IRB and </w:t>
      </w:r>
      <w:r w:rsidRPr="001E5B79">
        <w:rPr>
          <w:rFonts w:ascii="Times New Roman" w:hAnsi="Times New Roman"/>
          <w:szCs w:val="24"/>
        </w:rPr>
        <w:lastRenderedPageBreak/>
        <w:t xml:space="preserve">Sponsor-approved, a copy of any modified </w:t>
      </w:r>
      <w:r w:rsidR="005B776B" w:rsidRPr="001E5B79">
        <w:rPr>
          <w:rFonts w:ascii="Times New Roman" w:hAnsi="Times New Roman"/>
          <w:szCs w:val="24"/>
        </w:rPr>
        <w:t xml:space="preserve">ICF </w:t>
      </w:r>
      <w:r w:rsidRPr="001E5B79">
        <w:rPr>
          <w:rFonts w:ascii="Times New Roman" w:hAnsi="Times New Roman"/>
          <w:szCs w:val="24"/>
        </w:rPr>
        <w:t>later approved by the local IRB and Sponsor and used by Site</w:t>
      </w:r>
      <w:r w:rsidR="00246C70">
        <w:rPr>
          <w:rFonts w:ascii="Times New Roman" w:hAnsi="Times New Roman"/>
          <w:szCs w:val="24"/>
        </w:rPr>
        <w:t>,</w:t>
      </w:r>
      <w:r w:rsidR="00AF02D3" w:rsidRPr="001E5B79">
        <w:rPr>
          <w:rFonts w:ascii="Times New Roman" w:hAnsi="Times New Roman"/>
          <w:szCs w:val="24"/>
        </w:rPr>
        <w:t xml:space="preserve"> and a copy of </w:t>
      </w:r>
      <w:r w:rsidR="006605A8" w:rsidRPr="001E5B79">
        <w:rPr>
          <w:rFonts w:ascii="Times New Roman" w:hAnsi="Times New Roman"/>
          <w:szCs w:val="24"/>
        </w:rPr>
        <w:t>signed ICF for each subject</w:t>
      </w:r>
      <w:r w:rsidRPr="001E5B79">
        <w:rPr>
          <w:rFonts w:ascii="Times New Roman" w:hAnsi="Times New Roman"/>
          <w:szCs w:val="24"/>
        </w:rPr>
        <w:t xml:space="preserve">.  Only the information of </w:t>
      </w:r>
      <w:r w:rsidR="008A383D" w:rsidRPr="001E5B79">
        <w:rPr>
          <w:rFonts w:ascii="Times New Roman" w:hAnsi="Times New Roman"/>
          <w:szCs w:val="24"/>
        </w:rPr>
        <w:t>subjects</w:t>
      </w:r>
      <w:r w:rsidRPr="001E5B79">
        <w:rPr>
          <w:rFonts w:ascii="Times New Roman" w:hAnsi="Times New Roman"/>
          <w:szCs w:val="24"/>
        </w:rPr>
        <w:t>, from</w:t>
      </w:r>
      <w:r w:rsidRPr="00C959AC">
        <w:rPr>
          <w:rFonts w:ascii="Times New Roman" w:hAnsi="Times New Roman"/>
          <w:szCs w:val="24"/>
        </w:rPr>
        <w:t xml:space="preserve"> whom informed consent </w:t>
      </w:r>
      <w:r>
        <w:rPr>
          <w:rFonts w:ascii="Times New Roman" w:hAnsi="Times New Roman"/>
          <w:szCs w:val="24"/>
        </w:rPr>
        <w:t xml:space="preserve">and authorization </w:t>
      </w:r>
      <w:r w:rsidRPr="00C959AC">
        <w:rPr>
          <w:rFonts w:ascii="Times New Roman" w:hAnsi="Times New Roman"/>
          <w:szCs w:val="24"/>
        </w:rPr>
        <w:t>has been properly obtained and who meet the enrollment criteria set forth in the Protocol or otherwise provided by Sponsor, shall be included in the Registry.</w:t>
      </w:r>
    </w:p>
    <w:p w:rsidR="00446F92" w:rsidRPr="00C959AC" w:rsidRDefault="00446F92" w:rsidP="00446F92">
      <w:pPr>
        <w:pStyle w:val="Heading1"/>
        <w:keepLines/>
        <w:jc w:val="both"/>
        <w:rPr>
          <w:b/>
          <w:bCs/>
          <w:szCs w:val="24"/>
          <w:u w:val="single"/>
        </w:rPr>
      </w:pPr>
      <w:r w:rsidRPr="00C959AC">
        <w:rPr>
          <w:b/>
          <w:bCs/>
          <w:szCs w:val="24"/>
          <w:u w:val="single"/>
        </w:rPr>
        <w:lastRenderedPageBreak/>
        <w:t>RECORD KEEPING, REPORTING AND ACCESS TO RECORDS</w:t>
      </w:r>
    </w:p>
    <w:p w:rsidR="00446F92" w:rsidRPr="00C959AC" w:rsidRDefault="00446F92" w:rsidP="00446F92">
      <w:pPr>
        <w:pStyle w:val="Heading2"/>
        <w:keepNext/>
        <w:keepLines/>
        <w:numPr>
          <w:ilvl w:val="0"/>
          <w:numId w:val="0"/>
        </w:numPr>
        <w:ind w:firstLine="720"/>
        <w:jc w:val="both"/>
        <w:rPr>
          <w:rFonts w:ascii="Times New Roman" w:hAnsi="Times New Roman"/>
          <w:szCs w:val="24"/>
        </w:rPr>
      </w:pPr>
      <w:r>
        <w:rPr>
          <w:rFonts w:ascii="Times New Roman" w:hAnsi="Times New Roman"/>
          <w:szCs w:val="24"/>
        </w:rPr>
        <w:t>Site</w:t>
      </w:r>
      <w:r w:rsidRPr="00C959AC">
        <w:rPr>
          <w:rFonts w:ascii="Times New Roman" w:hAnsi="Times New Roman"/>
          <w:szCs w:val="24"/>
        </w:rPr>
        <w:t xml:space="preserve"> agrees to maintain adequate and accurate records as required under Applicable Law relating to the Registry.  </w:t>
      </w:r>
      <w:r>
        <w:rPr>
          <w:rFonts w:ascii="Times New Roman" w:hAnsi="Times New Roman"/>
          <w:szCs w:val="24"/>
        </w:rPr>
        <w:t>Site</w:t>
      </w:r>
      <w:r w:rsidRPr="00C959AC">
        <w:rPr>
          <w:rFonts w:ascii="Times New Roman" w:hAnsi="Times New Roman"/>
          <w:szCs w:val="24"/>
        </w:rPr>
        <w:t xml:space="preserve"> specifically agrees to timely prepare and maintain complete</w:t>
      </w:r>
      <w:r w:rsidR="005B776B">
        <w:rPr>
          <w:rFonts w:ascii="Times New Roman" w:hAnsi="Times New Roman"/>
          <w:szCs w:val="24"/>
        </w:rPr>
        <w:t xml:space="preserve"> and</w:t>
      </w:r>
      <w:r w:rsidRPr="00C959AC">
        <w:rPr>
          <w:rFonts w:ascii="Times New Roman" w:hAnsi="Times New Roman"/>
          <w:szCs w:val="24"/>
        </w:rPr>
        <w:t xml:space="preserve"> accurate records, notes, reports, and data required in connection with the Registry for each subject, as provided in the Protocol</w:t>
      </w:r>
      <w:r>
        <w:rPr>
          <w:rFonts w:ascii="Times New Roman" w:hAnsi="Times New Roman"/>
          <w:szCs w:val="24"/>
        </w:rPr>
        <w:t xml:space="preserve"> and this Agreement</w:t>
      </w:r>
      <w:r w:rsidRPr="00C959AC">
        <w:rPr>
          <w:rFonts w:ascii="Times New Roman" w:hAnsi="Times New Roman"/>
          <w:szCs w:val="24"/>
        </w:rPr>
        <w:t xml:space="preserve">.  </w:t>
      </w:r>
      <w:r>
        <w:rPr>
          <w:rFonts w:ascii="Times New Roman" w:hAnsi="Times New Roman"/>
          <w:szCs w:val="24"/>
        </w:rPr>
        <w:t>Site</w:t>
      </w:r>
      <w:r w:rsidRPr="00C959AC">
        <w:rPr>
          <w:rFonts w:ascii="Times New Roman" w:hAnsi="Times New Roman"/>
          <w:szCs w:val="24"/>
        </w:rPr>
        <w:t xml:space="preserve"> agrees to permit Sponsor or its representatives, the FDA</w:t>
      </w:r>
      <w:r>
        <w:rPr>
          <w:rFonts w:ascii="Times New Roman" w:hAnsi="Times New Roman"/>
          <w:szCs w:val="24"/>
        </w:rPr>
        <w:t>,</w:t>
      </w:r>
      <w:r w:rsidRPr="00C959AC">
        <w:rPr>
          <w:rFonts w:ascii="Times New Roman" w:hAnsi="Times New Roman"/>
          <w:szCs w:val="24"/>
        </w:rPr>
        <w:t xml:space="preserve"> or any other applicable regulatory authority</w:t>
      </w:r>
      <w:r>
        <w:rPr>
          <w:rFonts w:ascii="Times New Roman" w:hAnsi="Times New Roman"/>
          <w:szCs w:val="24"/>
        </w:rPr>
        <w:t>,</w:t>
      </w:r>
      <w:r w:rsidRPr="00C959AC">
        <w:rPr>
          <w:rFonts w:ascii="Times New Roman" w:hAnsi="Times New Roman"/>
          <w:szCs w:val="24"/>
        </w:rPr>
        <w:t xml:space="preserve"> access to the records maintained pursuant to this </w:t>
      </w:r>
      <w:r>
        <w:rPr>
          <w:rFonts w:ascii="Times New Roman" w:hAnsi="Times New Roman"/>
          <w:szCs w:val="24"/>
        </w:rPr>
        <w:t xml:space="preserve">Section </w:t>
      </w:r>
      <w:r w:rsidR="00246C70">
        <w:rPr>
          <w:rFonts w:ascii="Times New Roman" w:hAnsi="Times New Roman"/>
          <w:szCs w:val="24"/>
        </w:rPr>
        <w:t>5</w:t>
      </w:r>
      <w:r w:rsidRPr="00C959AC">
        <w:rPr>
          <w:rFonts w:ascii="Times New Roman" w:hAnsi="Times New Roman"/>
          <w:szCs w:val="24"/>
        </w:rPr>
        <w:t xml:space="preserve"> upon request at reasonable times for purposes of source </w:t>
      </w:r>
      <w:r>
        <w:rPr>
          <w:rFonts w:ascii="Times New Roman" w:hAnsi="Times New Roman"/>
          <w:szCs w:val="24"/>
        </w:rPr>
        <w:t>D</w:t>
      </w:r>
      <w:r w:rsidRPr="00C959AC">
        <w:rPr>
          <w:rFonts w:ascii="Times New Roman" w:hAnsi="Times New Roman"/>
          <w:szCs w:val="24"/>
        </w:rPr>
        <w:t xml:space="preserve">ata verification, auditing or inspection.    </w:t>
      </w:r>
      <w:r>
        <w:rPr>
          <w:rFonts w:ascii="Times New Roman" w:hAnsi="Times New Roman"/>
          <w:szCs w:val="24"/>
        </w:rPr>
        <w:t>Site agrees that it will not destroy any such records without Sponsor’s prior written consent.</w:t>
      </w:r>
    </w:p>
    <w:p w:rsidR="00446F92" w:rsidRPr="00C959AC" w:rsidRDefault="00446F92" w:rsidP="00446F92">
      <w:pPr>
        <w:pStyle w:val="Heading1"/>
        <w:keepLines/>
        <w:jc w:val="both"/>
        <w:rPr>
          <w:b/>
          <w:bCs/>
          <w:szCs w:val="24"/>
          <w:u w:val="single"/>
        </w:rPr>
      </w:pPr>
      <w:r w:rsidRPr="00C959AC">
        <w:rPr>
          <w:b/>
          <w:bCs/>
          <w:szCs w:val="24"/>
          <w:u w:val="single"/>
        </w:rPr>
        <w:t>CONFIDENTIALITY</w:t>
      </w:r>
    </w:p>
    <w:p w:rsidR="00446F92" w:rsidRPr="00C959AC" w:rsidRDefault="00446F92" w:rsidP="00446F92">
      <w:pPr>
        <w:pStyle w:val="Heading2"/>
        <w:keepNext/>
        <w:keepLines/>
        <w:jc w:val="both"/>
        <w:rPr>
          <w:rFonts w:ascii="Times New Roman" w:hAnsi="Times New Roman"/>
          <w:szCs w:val="24"/>
        </w:rPr>
      </w:pPr>
      <w:r>
        <w:rPr>
          <w:rFonts w:ascii="Times New Roman" w:hAnsi="Times New Roman"/>
          <w:szCs w:val="24"/>
        </w:rPr>
        <w:lastRenderedPageBreak/>
        <w:t>Site</w:t>
      </w:r>
      <w:r w:rsidRPr="00C959AC">
        <w:rPr>
          <w:rFonts w:ascii="Times New Roman" w:hAnsi="Times New Roman"/>
          <w:szCs w:val="24"/>
        </w:rPr>
        <w:t xml:space="preserve"> agrees that all proprietary </w:t>
      </w:r>
      <w:r>
        <w:rPr>
          <w:rFonts w:ascii="Times New Roman" w:hAnsi="Times New Roman"/>
          <w:szCs w:val="24"/>
        </w:rPr>
        <w:t xml:space="preserve">and confidential </w:t>
      </w:r>
      <w:r w:rsidRPr="00C959AC">
        <w:rPr>
          <w:rFonts w:ascii="Times New Roman" w:hAnsi="Times New Roman"/>
          <w:szCs w:val="24"/>
        </w:rPr>
        <w:t>information received from Sponsor, including but not limited to the Protocol</w:t>
      </w:r>
      <w:r w:rsidR="005B776B">
        <w:rPr>
          <w:rFonts w:ascii="Times New Roman" w:hAnsi="Times New Roman"/>
          <w:szCs w:val="24"/>
        </w:rPr>
        <w:t>,</w:t>
      </w:r>
      <w:r w:rsidR="006056F9">
        <w:rPr>
          <w:rFonts w:ascii="Times New Roman" w:hAnsi="Times New Roman"/>
          <w:szCs w:val="24"/>
        </w:rPr>
        <w:t xml:space="preserve"> </w:t>
      </w:r>
      <w:r w:rsidRPr="00C959AC">
        <w:rPr>
          <w:rFonts w:ascii="Times New Roman" w:hAnsi="Times New Roman"/>
          <w:szCs w:val="24"/>
        </w:rPr>
        <w:t xml:space="preserve">the </w:t>
      </w:r>
      <w:r>
        <w:rPr>
          <w:rFonts w:ascii="Times New Roman" w:hAnsi="Times New Roman"/>
          <w:szCs w:val="24"/>
        </w:rPr>
        <w:t>Registry Data</w:t>
      </w:r>
      <w:r w:rsidRPr="00C959AC">
        <w:rPr>
          <w:rFonts w:ascii="Times New Roman" w:hAnsi="Times New Roman"/>
          <w:szCs w:val="24"/>
        </w:rPr>
        <w:t xml:space="preserve"> </w:t>
      </w:r>
      <w:r>
        <w:rPr>
          <w:rFonts w:ascii="Times New Roman" w:hAnsi="Times New Roman"/>
          <w:szCs w:val="24"/>
        </w:rPr>
        <w:t xml:space="preserve">(as defined </w:t>
      </w:r>
      <w:r w:rsidRPr="00FA7481">
        <w:rPr>
          <w:rFonts w:ascii="Times New Roman" w:hAnsi="Times New Roman"/>
          <w:szCs w:val="24"/>
        </w:rPr>
        <w:t>in Section 7.</w:t>
      </w:r>
      <w:r w:rsidR="0053747F">
        <w:rPr>
          <w:rFonts w:ascii="Times New Roman" w:hAnsi="Times New Roman"/>
          <w:szCs w:val="24"/>
        </w:rPr>
        <w:t>3</w:t>
      </w:r>
      <w:r>
        <w:rPr>
          <w:rFonts w:ascii="Times New Roman" w:hAnsi="Times New Roman"/>
          <w:szCs w:val="24"/>
        </w:rPr>
        <w:t xml:space="preserve"> herein) </w:t>
      </w:r>
      <w:r w:rsidR="005B776B">
        <w:rPr>
          <w:rFonts w:ascii="Times New Roman" w:hAnsi="Times New Roman"/>
          <w:szCs w:val="24"/>
        </w:rPr>
        <w:t xml:space="preserve">and reports of Registry </w:t>
      </w:r>
      <w:r w:rsidR="00092A6F">
        <w:rPr>
          <w:rFonts w:ascii="Times New Roman" w:hAnsi="Times New Roman"/>
          <w:szCs w:val="24"/>
        </w:rPr>
        <w:t>D</w:t>
      </w:r>
      <w:r w:rsidR="005B776B">
        <w:rPr>
          <w:rFonts w:ascii="Times New Roman" w:hAnsi="Times New Roman"/>
          <w:szCs w:val="24"/>
        </w:rPr>
        <w:t xml:space="preserve">ata </w:t>
      </w:r>
      <w:r w:rsidRPr="00C959AC">
        <w:rPr>
          <w:rFonts w:ascii="Times New Roman" w:hAnsi="Times New Roman"/>
          <w:szCs w:val="24"/>
        </w:rPr>
        <w:t xml:space="preserve">are Sponsor’s “Confidential Information” and shall remain the sole and exclusive property of Sponsor during the term of this Agreement and thereafter. </w:t>
      </w:r>
      <w:r w:rsidRPr="00C94098">
        <w:t xml:space="preserve">Sponsor Confidential Information shall </w:t>
      </w:r>
      <w:r>
        <w:t xml:space="preserve">also </w:t>
      </w:r>
      <w:r w:rsidRPr="00C94098">
        <w:t>include, without limitation, patent applications, technology, business plans or the Protocol and all information relating thereto; all proprietary biological, chemical or other materials; applications, formulas, manufacturing pro</w:t>
      </w:r>
      <w:r>
        <w:t>cesses, basic scientific data, s</w:t>
      </w:r>
      <w:r w:rsidRPr="00C94098">
        <w:t xml:space="preserve">tudy </w:t>
      </w:r>
      <w:r>
        <w:t>d</w:t>
      </w:r>
      <w:r w:rsidRPr="00C94098">
        <w:t>ata</w:t>
      </w:r>
      <w:r>
        <w:t xml:space="preserve"> and Registry Data</w:t>
      </w:r>
      <w:r w:rsidRPr="00C94098">
        <w:t>, prior clinical data</w:t>
      </w:r>
      <w:r>
        <w:t>,</w:t>
      </w:r>
      <w:r w:rsidRPr="00C94098">
        <w:t xml:space="preserve"> and formulation information</w:t>
      </w:r>
      <w:r>
        <w:t>.</w:t>
      </w:r>
      <w:r w:rsidRPr="00C959AC">
        <w:rPr>
          <w:rFonts w:ascii="Times New Roman" w:hAnsi="Times New Roman"/>
          <w:szCs w:val="24"/>
        </w:rPr>
        <w:t xml:space="preserve"> </w:t>
      </w:r>
      <w:r>
        <w:rPr>
          <w:rFonts w:ascii="Times New Roman" w:hAnsi="Times New Roman"/>
          <w:szCs w:val="24"/>
        </w:rPr>
        <w:t>Site</w:t>
      </w:r>
      <w:r w:rsidRPr="00C959AC">
        <w:rPr>
          <w:rFonts w:ascii="Times New Roman" w:hAnsi="Times New Roman"/>
          <w:szCs w:val="24"/>
        </w:rPr>
        <w:t xml:space="preserve"> agrees not to disclose Sponsor’s Confidential Information to any person or entity (except any employee or agent directly involved in the Registry so long as the same are bound to confidentiality obligations no less onerous than these or as required by Applicable Law) without the prior written consent of Sponsor and further agree to take all reasonable precautions to prevent the disclosure by any employee or agent of Confidential Information to any third party or otherwise into the public domain.  </w:t>
      </w:r>
      <w:r>
        <w:rPr>
          <w:rFonts w:ascii="Times New Roman" w:hAnsi="Times New Roman"/>
          <w:szCs w:val="24"/>
        </w:rPr>
        <w:t>Site</w:t>
      </w:r>
      <w:r w:rsidRPr="00C959AC">
        <w:rPr>
          <w:rFonts w:ascii="Times New Roman" w:hAnsi="Times New Roman"/>
          <w:szCs w:val="24"/>
        </w:rPr>
        <w:t xml:space="preserve"> agrees that neither it, nor any employee or agent involved in the Registry, will be permitted to make any use of Confidential Information except in the conduct of the Registry and evaluation of its results.  The provisions of this </w:t>
      </w:r>
      <w:r>
        <w:rPr>
          <w:rFonts w:ascii="Times New Roman" w:hAnsi="Times New Roman"/>
          <w:szCs w:val="24"/>
        </w:rPr>
        <w:t>Section</w:t>
      </w:r>
      <w:r w:rsidRPr="00C959AC">
        <w:rPr>
          <w:rFonts w:ascii="Times New Roman" w:hAnsi="Times New Roman"/>
          <w:szCs w:val="24"/>
        </w:rPr>
        <w:t xml:space="preserve"> 6 do not apply to any information which (i) was known to </w:t>
      </w:r>
      <w:r>
        <w:rPr>
          <w:rFonts w:ascii="Times New Roman" w:hAnsi="Times New Roman"/>
          <w:szCs w:val="24"/>
        </w:rPr>
        <w:t>Site</w:t>
      </w:r>
      <w:r w:rsidRPr="00C959AC">
        <w:rPr>
          <w:rFonts w:ascii="Times New Roman" w:hAnsi="Times New Roman"/>
          <w:szCs w:val="24"/>
        </w:rPr>
        <w:t xml:space="preserve"> prior to receiving that information either directly or indirectly from Sponsor, as demonstrated by competent written records; (ii) is generally known to the public or which becomes generally known to the public through no act or omission on the part of </w:t>
      </w:r>
      <w:r>
        <w:rPr>
          <w:rFonts w:ascii="Times New Roman" w:hAnsi="Times New Roman"/>
          <w:szCs w:val="24"/>
        </w:rPr>
        <w:t>Site</w:t>
      </w:r>
      <w:r w:rsidRPr="00C959AC">
        <w:rPr>
          <w:rFonts w:ascii="Times New Roman" w:hAnsi="Times New Roman"/>
          <w:szCs w:val="24"/>
        </w:rPr>
        <w:t xml:space="preserve">; (iii) is disclosed to </w:t>
      </w:r>
      <w:r>
        <w:rPr>
          <w:rFonts w:ascii="Times New Roman" w:hAnsi="Times New Roman"/>
          <w:szCs w:val="24"/>
        </w:rPr>
        <w:t>Site</w:t>
      </w:r>
      <w:r w:rsidRPr="00C959AC">
        <w:rPr>
          <w:rFonts w:ascii="Times New Roman" w:hAnsi="Times New Roman"/>
          <w:szCs w:val="24"/>
        </w:rPr>
        <w:t xml:space="preserve"> at any time by a third party </w:t>
      </w:r>
      <w:r>
        <w:rPr>
          <w:rFonts w:ascii="Times New Roman" w:hAnsi="Times New Roman"/>
          <w:szCs w:val="24"/>
        </w:rPr>
        <w:t xml:space="preserve">not under an obligation of confidentiality to Sponsor and who had </w:t>
      </w:r>
      <w:r w:rsidRPr="00C959AC">
        <w:rPr>
          <w:rFonts w:ascii="Times New Roman" w:hAnsi="Times New Roman"/>
          <w:szCs w:val="24"/>
        </w:rPr>
        <w:t xml:space="preserve">legal </w:t>
      </w:r>
      <w:r w:rsidRPr="00C959AC">
        <w:rPr>
          <w:rFonts w:ascii="Times New Roman" w:hAnsi="Times New Roman"/>
          <w:szCs w:val="24"/>
        </w:rPr>
        <w:lastRenderedPageBreak/>
        <w:t xml:space="preserve">right to disclose it; or (iv) is required by Applicable Law to be disclosed, provided that </w:t>
      </w:r>
      <w:r>
        <w:rPr>
          <w:rFonts w:ascii="Times New Roman" w:hAnsi="Times New Roman"/>
          <w:szCs w:val="24"/>
        </w:rPr>
        <w:t>Site</w:t>
      </w:r>
      <w:r w:rsidRPr="00C959AC">
        <w:rPr>
          <w:rFonts w:ascii="Times New Roman" w:hAnsi="Times New Roman"/>
          <w:szCs w:val="24"/>
        </w:rPr>
        <w:t xml:space="preserve"> shall give Sponsor prior notice of any such </w:t>
      </w:r>
      <w:r>
        <w:rPr>
          <w:rFonts w:ascii="Times New Roman" w:hAnsi="Times New Roman"/>
          <w:szCs w:val="24"/>
        </w:rPr>
        <w:t>legally-required</w:t>
      </w:r>
      <w:r w:rsidRPr="00C959AC">
        <w:rPr>
          <w:rFonts w:ascii="Times New Roman" w:hAnsi="Times New Roman"/>
          <w:szCs w:val="24"/>
        </w:rPr>
        <w:t xml:space="preserve"> disclosure and shall use reasonable best efforts to seek confidential treatment or a protective order.</w:t>
      </w:r>
    </w:p>
    <w:p w:rsidR="00446F92" w:rsidRPr="00C959AC" w:rsidRDefault="00446F92" w:rsidP="00446F92">
      <w:pPr>
        <w:pStyle w:val="Heading2"/>
        <w:jc w:val="both"/>
        <w:rPr>
          <w:rFonts w:ascii="Times New Roman" w:hAnsi="Times New Roman"/>
          <w:szCs w:val="24"/>
        </w:rPr>
      </w:pPr>
      <w:r w:rsidRPr="00C959AC">
        <w:rPr>
          <w:rFonts w:ascii="Times New Roman" w:hAnsi="Times New Roman"/>
          <w:szCs w:val="24"/>
        </w:rPr>
        <w:t xml:space="preserve">Any and all Confidential Information received by </w:t>
      </w:r>
      <w:r>
        <w:rPr>
          <w:rFonts w:ascii="Times New Roman" w:hAnsi="Times New Roman"/>
          <w:szCs w:val="24"/>
        </w:rPr>
        <w:t>Site</w:t>
      </w:r>
      <w:r w:rsidRPr="00C959AC">
        <w:rPr>
          <w:rFonts w:ascii="Times New Roman" w:hAnsi="Times New Roman"/>
          <w:szCs w:val="24"/>
        </w:rPr>
        <w:t xml:space="preserve">, or any of its employees or agents, in whatever form, including all copies or duplicates made or retained by </w:t>
      </w:r>
      <w:r>
        <w:rPr>
          <w:rFonts w:ascii="Times New Roman" w:hAnsi="Times New Roman"/>
          <w:szCs w:val="24"/>
        </w:rPr>
        <w:t>Site</w:t>
      </w:r>
      <w:r w:rsidRPr="00C959AC">
        <w:rPr>
          <w:rFonts w:ascii="Times New Roman" w:hAnsi="Times New Roman"/>
          <w:szCs w:val="24"/>
        </w:rPr>
        <w:t xml:space="preserve"> or any of its employees or agents, shall be promptly returned to Sponsor upon written request by Sponsor or disposed of in accordance with the written instructions of Sponsor.  The obligations of this </w:t>
      </w:r>
      <w:r>
        <w:rPr>
          <w:rFonts w:ascii="Times New Roman" w:hAnsi="Times New Roman"/>
          <w:szCs w:val="24"/>
        </w:rPr>
        <w:t>Section</w:t>
      </w:r>
      <w:r w:rsidRPr="00C959AC">
        <w:rPr>
          <w:rFonts w:ascii="Times New Roman" w:hAnsi="Times New Roman"/>
          <w:szCs w:val="24"/>
        </w:rPr>
        <w:t xml:space="preserve"> 6 shall survive the termination or expiration of this Agreement.</w:t>
      </w:r>
    </w:p>
    <w:p w:rsidR="00446F92" w:rsidRPr="00C959AC" w:rsidRDefault="00446F92" w:rsidP="00446F92">
      <w:pPr>
        <w:pStyle w:val="Heading1"/>
        <w:keepNext w:val="0"/>
        <w:jc w:val="both"/>
        <w:rPr>
          <w:b/>
          <w:bCs/>
          <w:szCs w:val="24"/>
          <w:u w:val="single"/>
        </w:rPr>
      </w:pPr>
      <w:r>
        <w:rPr>
          <w:b/>
          <w:bCs/>
          <w:szCs w:val="24"/>
          <w:u w:val="single"/>
        </w:rPr>
        <w:t xml:space="preserve">INTELLECTUAL PROPERTY AND </w:t>
      </w:r>
      <w:r w:rsidRPr="00C959AC">
        <w:rPr>
          <w:b/>
          <w:bCs/>
          <w:szCs w:val="24"/>
          <w:u w:val="single"/>
        </w:rPr>
        <w:t>PUBLICATION</w:t>
      </w:r>
    </w:p>
    <w:p w:rsidR="00446F92" w:rsidRDefault="00446F92" w:rsidP="00446F92">
      <w:pPr>
        <w:pStyle w:val="Heading2"/>
      </w:pPr>
      <w:r>
        <w:t>It is agreed and acknowledged that all Data submitted for inclusion in the Registry by or on behalf of Site are and shall remain Site’s proprietary information, and may be used by Sponsor and its designees only in accordance with the terms of this Agreement and any subsequent instruction from Site with respect thereto.</w:t>
      </w:r>
    </w:p>
    <w:p w:rsidR="00446F92" w:rsidRDefault="00446F92" w:rsidP="00446F92">
      <w:pPr>
        <w:pStyle w:val="Heading2"/>
      </w:pPr>
      <w:r>
        <w:t xml:space="preserve">Site hereby agrees that all Data submitted by or on behalf of Site to Sponsor or Sponsor’s designee for purposes of inclusion in the Registry may be used by Sponsor as a part of the Registry and any subset thereof that Sponsor may choose to create and use as it sees fit for the purposes of promoting Site’s and other Registry sites’ health care operations (including without limitation quality improvement),  medical research (as defined by the Common Rule and HIPAA) by Sponsor and </w:t>
      </w:r>
      <w:r>
        <w:lastRenderedPageBreak/>
        <w:t>others authorized by Sponsor, and the other interests of the Registry (including, without limitation, publication of such Data); provided, however, that no such Data shall be used and disclosed in such a way as to identify Site or any individual physician or physician group, unless and until Site advises Sponsor in writing that it has authorized and/or secured appropriate consent for such disclosure.  Sponsor will not share PHI with third parties except as otherwise authorized under this Agreement, the Common Rule, and HIPAA</w:t>
      </w:r>
      <w:r w:rsidR="00824C93">
        <w:t>.</w:t>
      </w:r>
    </w:p>
    <w:p w:rsidR="00446F92" w:rsidRDefault="00446F92" w:rsidP="00446F92">
      <w:pPr>
        <w:pStyle w:val="Heading2"/>
      </w:pPr>
      <w:r>
        <w:t>Site acknowledges that Sponsor is and shall be deemed the owner of all rights to the Registry including but not limited to the aggregate data contained therein and subsets thereof; all data fields, data elements, datasets, databases (</w:t>
      </w:r>
      <w:r w:rsidRPr="00EE4133">
        <w:t xml:space="preserve">including databases </w:t>
      </w:r>
      <w:r>
        <w:t>created</w:t>
      </w:r>
      <w:r w:rsidRPr="00EE4133">
        <w:t xml:space="preserve"> to maintain Site’s Data</w:t>
      </w:r>
      <w:r>
        <w:t xml:space="preserve"> in the Registry), and data dictionaries developed by and for the Registry; any and all reports based on the Registry </w:t>
      </w:r>
      <w:r w:rsidR="00C80577">
        <w:t>D</w:t>
      </w:r>
      <w:r>
        <w:t xml:space="preserve">ata, and all information derived therefrom (including, without limitation, all risk algorithms and associated Beta coefficients and Y intercepts) (collectively “Registry Data”); and all trademarks, trade secrets and all other intellectual property arising from or reflected in the Registry, with the exception of Site’s Data (collectively, with Registry Data, “Sponsor Intellectual Property”).  </w:t>
      </w:r>
    </w:p>
    <w:p w:rsidR="00824C93" w:rsidRDefault="00446F92" w:rsidP="00422CC8">
      <w:pPr>
        <w:pStyle w:val="Heading2"/>
      </w:pPr>
      <w:r>
        <w:t>Site will not use, share</w:t>
      </w:r>
      <w:r w:rsidR="00D432EF">
        <w:t xml:space="preserve"> with third parties</w:t>
      </w:r>
      <w:r>
        <w:t xml:space="preserve">, or publish Registry Data without Sponsor’s prior written approval.  In addition to Sponsor’s prior written approval, Site may not conduct research on Registry Data without separate IRB approval of the protocol and consent form for such research at their site.  </w:t>
      </w:r>
    </w:p>
    <w:p w:rsidR="00422CC8" w:rsidRDefault="00422CC8" w:rsidP="00422CC8">
      <w:pPr>
        <w:pStyle w:val="Heading2"/>
      </w:pPr>
      <w:r>
        <w:lastRenderedPageBreak/>
        <w:t xml:space="preserve">In order to prevent duplication of effort or publication, </w:t>
      </w:r>
      <w:r w:rsidRPr="00F8220D">
        <w:t>Site agrees that it will not subm</w:t>
      </w:r>
      <w:r>
        <w:t>i</w:t>
      </w:r>
      <w:r w:rsidRPr="00F8220D">
        <w:t xml:space="preserve">t </w:t>
      </w:r>
      <w:r>
        <w:t>its</w:t>
      </w:r>
      <w:r w:rsidRPr="00F8220D">
        <w:t xml:space="preserve"> Data to any other </w:t>
      </w:r>
      <w:r>
        <w:t xml:space="preserve">entity or person </w:t>
      </w:r>
      <w:r w:rsidR="00521F43">
        <w:t xml:space="preserve">for </w:t>
      </w:r>
      <w:r w:rsidR="00FB7FAF">
        <w:t xml:space="preserve">research or publication purposes </w:t>
      </w:r>
      <w:r>
        <w:t>without first informing the USCLC in writing of its purpose and nature</w:t>
      </w:r>
      <w:r w:rsidR="00FB7FAF">
        <w:t xml:space="preserve">.  </w:t>
      </w:r>
      <w:r>
        <w:t xml:space="preserve">Further, Site may only share its Site Data with third parties </w:t>
      </w:r>
      <w:r w:rsidR="00FB7FAF">
        <w:t xml:space="preserve">for such purposes </w:t>
      </w:r>
      <w:r>
        <w:t xml:space="preserve">that have entered into a Site or </w:t>
      </w:r>
      <w:r w:rsidR="00FB7FAF">
        <w:t>data use agreement with Sponsor</w:t>
      </w:r>
      <w:r>
        <w:t xml:space="preserve">. </w:t>
      </w:r>
    </w:p>
    <w:p w:rsidR="00493F7F" w:rsidRPr="00493F7F" w:rsidRDefault="00446F92" w:rsidP="00446F92">
      <w:pPr>
        <w:pStyle w:val="Heading2"/>
      </w:pPr>
      <w:r>
        <w:rPr>
          <w:szCs w:val="24"/>
        </w:rPr>
        <w:t xml:space="preserve">Sites shall ensure that all proposed publications (including manuscripts and abstracts for presentations) arising from the use of Site’s Data provided pursuant to this Agreement are submitted to Sponsor for review and comment at least thirty (30) days prior to submission for publication or making public any information that has been derived utilizing Site’s Data.  Sites will incorporate any reasonable revisions requested by the Sponsor relating to the characterization of </w:t>
      </w:r>
      <w:r w:rsidR="00E73AE9">
        <w:rPr>
          <w:szCs w:val="24"/>
        </w:rPr>
        <w:t>Site’s</w:t>
      </w:r>
      <w:r>
        <w:rPr>
          <w:szCs w:val="24"/>
        </w:rPr>
        <w:t xml:space="preserve"> Data and/or agree to delay proposed publications as reasonably necessary to allow coordination with Sponsor publications relating to the same Data.  Site agrees to acknowledge the contribution made by the Sponsor in all publishable work arising from research on </w:t>
      </w:r>
      <w:r w:rsidR="00422CC8">
        <w:rPr>
          <w:szCs w:val="24"/>
        </w:rPr>
        <w:t>Site’s D</w:t>
      </w:r>
      <w:r>
        <w:rPr>
          <w:szCs w:val="24"/>
        </w:rPr>
        <w:t>ata, except in the instance where Sponsor and Site cannot agree on Sponsor’s requested changes to a publication, in which case Sponsor may require Site to insert a disclaimer in the publication stating that Sponsor does not support</w:t>
      </w:r>
      <w:r>
        <w:rPr>
          <w:color w:val="FF0000"/>
        </w:rPr>
        <w:t xml:space="preserve"> </w:t>
      </w:r>
      <w:r w:rsidRPr="00B91713">
        <w:t xml:space="preserve">the analysis, results, and/or conclusions of the publication based on </w:t>
      </w:r>
      <w:r>
        <w:t xml:space="preserve">Site’s </w:t>
      </w:r>
      <w:r w:rsidR="00246C70">
        <w:t>Data</w:t>
      </w:r>
      <w:r>
        <w:rPr>
          <w:szCs w:val="24"/>
        </w:rPr>
        <w:t>.  If Sponsor staff or volunteer leaders collaborate with Site on a</w:t>
      </w:r>
      <w:r w:rsidR="00422CC8">
        <w:rPr>
          <w:szCs w:val="24"/>
        </w:rPr>
        <w:t>ny</w:t>
      </w:r>
      <w:r>
        <w:rPr>
          <w:szCs w:val="24"/>
        </w:rPr>
        <w:t xml:space="preserve"> publication, such individual or individuals will be listed as a co-author.  </w:t>
      </w:r>
    </w:p>
    <w:p w:rsidR="00446F92" w:rsidRPr="00C959AC" w:rsidRDefault="00446F92" w:rsidP="00446F92">
      <w:pPr>
        <w:pStyle w:val="Heading2"/>
      </w:pPr>
      <w:r w:rsidRPr="00C959AC">
        <w:t xml:space="preserve">Registry results are expected to be published and presented on an annual basis and potentially more frequently as </w:t>
      </w:r>
      <w:r>
        <w:lastRenderedPageBreak/>
        <w:t>D</w:t>
      </w:r>
      <w:r w:rsidRPr="00C959AC">
        <w:t xml:space="preserve">ata permit. The </w:t>
      </w:r>
      <w:r>
        <w:t>Registry Committee</w:t>
      </w:r>
      <w:r w:rsidRPr="00C959AC">
        <w:t xml:space="preserve"> will be responsible for defining the content of scientific publications and presentations, identifying target journals and medical meetings and determining authorship including the order of authors</w:t>
      </w:r>
      <w:r>
        <w:t xml:space="preserve"> for any such publication or presentation of </w:t>
      </w:r>
      <w:r w:rsidR="00C80577">
        <w:t>R</w:t>
      </w:r>
      <w:r>
        <w:t xml:space="preserve">egistry </w:t>
      </w:r>
      <w:r w:rsidR="00C80577">
        <w:t>D</w:t>
      </w:r>
      <w:r>
        <w:t>ata</w:t>
      </w:r>
      <w:r w:rsidRPr="00C959AC">
        <w:t>.  In making determinations of authorship, the criteria set forth by the International Committee of Medical Journal Editors (Uniform Requirements for Manuscripts Submitted to Biomedical Journals) will serve as a guide.  If desired, a medical writer will be hired to assist with manuscripts and/or oral and poster presentations.</w:t>
      </w:r>
    </w:p>
    <w:p w:rsidR="00446F92" w:rsidRPr="00C959AC" w:rsidRDefault="00446F92" w:rsidP="00446F92">
      <w:pPr>
        <w:pStyle w:val="Heading1"/>
        <w:keepLines/>
        <w:jc w:val="both"/>
        <w:rPr>
          <w:b/>
          <w:bCs/>
          <w:szCs w:val="24"/>
          <w:u w:val="single"/>
        </w:rPr>
      </w:pPr>
      <w:r w:rsidRPr="00C959AC">
        <w:rPr>
          <w:b/>
          <w:szCs w:val="24"/>
          <w:u w:val="single"/>
        </w:rPr>
        <w:t>INDEMNIFICATION</w:t>
      </w:r>
      <w:r>
        <w:rPr>
          <w:b/>
          <w:szCs w:val="24"/>
          <w:u w:val="single"/>
        </w:rPr>
        <w:t>; LIMITATION OF LIABILITY</w:t>
      </w:r>
    </w:p>
    <w:p w:rsidR="00446F92" w:rsidRDefault="00446F92" w:rsidP="00446F92">
      <w:pPr>
        <w:keepNext/>
        <w:keepLines/>
        <w:ind w:firstLine="720"/>
        <w:jc w:val="both"/>
        <w:rPr>
          <w:rFonts w:ascii="Times New Roman" w:hAnsi="Times New Roman"/>
          <w:color w:val="000000"/>
          <w:szCs w:val="24"/>
        </w:rPr>
      </w:pPr>
      <w:r>
        <w:rPr>
          <w:rFonts w:ascii="Times New Roman" w:hAnsi="Times New Roman"/>
          <w:szCs w:val="24"/>
        </w:rPr>
        <w:t xml:space="preserve">Site </w:t>
      </w:r>
      <w:r w:rsidRPr="00C959AC">
        <w:rPr>
          <w:rFonts w:ascii="Times New Roman" w:hAnsi="Times New Roman"/>
          <w:szCs w:val="24"/>
        </w:rPr>
        <w:t xml:space="preserve">shall , indemnify and hold harmless Sponsor, its directors, officers and employees, from and against any and all costs, expenses (including reasonable attorney’s fees), </w:t>
      </w:r>
      <w:r>
        <w:rPr>
          <w:rFonts w:ascii="Times New Roman" w:hAnsi="Times New Roman"/>
          <w:szCs w:val="24"/>
        </w:rPr>
        <w:t>actions</w:t>
      </w:r>
      <w:r w:rsidRPr="00C959AC">
        <w:rPr>
          <w:rFonts w:ascii="Times New Roman" w:hAnsi="Times New Roman"/>
          <w:szCs w:val="24"/>
        </w:rPr>
        <w:t xml:space="preserve">, </w:t>
      </w:r>
      <w:r>
        <w:rPr>
          <w:rFonts w:ascii="Times New Roman" w:hAnsi="Times New Roman"/>
          <w:szCs w:val="24"/>
        </w:rPr>
        <w:t>liabilities</w:t>
      </w:r>
      <w:r w:rsidRPr="00C959AC">
        <w:rPr>
          <w:rFonts w:ascii="Times New Roman" w:hAnsi="Times New Roman"/>
          <w:szCs w:val="24"/>
        </w:rPr>
        <w:t xml:space="preserve"> or demands (including those based on injury to or death of any person or damage to property) </w:t>
      </w:r>
      <w:r>
        <w:rPr>
          <w:rFonts w:ascii="Times New Roman" w:hAnsi="Times New Roman"/>
          <w:szCs w:val="24"/>
        </w:rPr>
        <w:t xml:space="preserve">related to </w:t>
      </w:r>
      <w:r w:rsidRPr="00B847F8">
        <w:rPr>
          <w:rStyle w:val="DeltaViewInsertion"/>
          <w:color w:val="auto"/>
          <w:u w:val="none"/>
        </w:rPr>
        <w:t>third-party claims and</w:t>
      </w:r>
      <w:r>
        <w:rPr>
          <w:rFonts w:ascii="Times New Roman" w:hAnsi="Times New Roman"/>
          <w:szCs w:val="24"/>
        </w:rPr>
        <w:t xml:space="preserve"> </w:t>
      </w:r>
      <w:r w:rsidRPr="00C959AC">
        <w:rPr>
          <w:rFonts w:ascii="Times New Roman" w:hAnsi="Times New Roman"/>
          <w:szCs w:val="24"/>
        </w:rPr>
        <w:t xml:space="preserve">arising out of, or resulting from, any </w:t>
      </w:r>
      <w:r>
        <w:rPr>
          <w:rFonts w:ascii="Times New Roman" w:hAnsi="Times New Roman"/>
          <w:szCs w:val="24"/>
        </w:rPr>
        <w:t>material breach, negligence or willful misconduct</w:t>
      </w:r>
      <w:r w:rsidRPr="00C959AC">
        <w:rPr>
          <w:rFonts w:ascii="Times New Roman" w:hAnsi="Times New Roman"/>
          <w:szCs w:val="24"/>
        </w:rPr>
        <w:t xml:space="preserve"> of </w:t>
      </w:r>
      <w:r>
        <w:rPr>
          <w:rFonts w:ascii="Times New Roman" w:hAnsi="Times New Roman"/>
          <w:szCs w:val="24"/>
        </w:rPr>
        <w:t xml:space="preserve">Site, its Investigators, </w:t>
      </w:r>
      <w:r w:rsidRPr="00C959AC">
        <w:rPr>
          <w:rFonts w:ascii="Times New Roman" w:hAnsi="Times New Roman"/>
          <w:szCs w:val="24"/>
        </w:rPr>
        <w:t xml:space="preserve">or its </w:t>
      </w:r>
      <w:r>
        <w:rPr>
          <w:rFonts w:ascii="Times New Roman" w:hAnsi="Times New Roman"/>
          <w:szCs w:val="24"/>
        </w:rPr>
        <w:t>a</w:t>
      </w:r>
      <w:r w:rsidRPr="00C959AC">
        <w:rPr>
          <w:rFonts w:ascii="Times New Roman" w:hAnsi="Times New Roman"/>
          <w:szCs w:val="24"/>
        </w:rPr>
        <w:t xml:space="preserve">gents related to </w:t>
      </w:r>
      <w:r>
        <w:rPr>
          <w:rFonts w:ascii="Times New Roman" w:hAnsi="Times New Roman"/>
          <w:szCs w:val="24"/>
        </w:rPr>
        <w:t>its obligations and activities conducted under this Agreement</w:t>
      </w:r>
      <w:r w:rsidRPr="00C959AC">
        <w:rPr>
          <w:rFonts w:ascii="Times New Roman" w:hAnsi="Times New Roman"/>
          <w:color w:val="000000"/>
          <w:szCs w:val="24"/>
        </w:rPr>
        <w:t xml:space="preserve">.  </w:t>
      </w:r>
    </w:p>
    <w:p w:rsidR="00446F92" w:rsidRDefault="00446F92" w:rsidP="00446F92">
      <w:pPr>
        <w:ind w:firstLine="720"/>
        <w:jc w:val="both"/>
        <w:rPr>
          <w:rFonts w:ascii="Times New Roman" w:hAnsi="Times New Roman"/>
          <w:szCs w:val="24"/>
        </w:rPr>
      </w:pPr>
    </w:p>
    <w:p w:rsidR="00446F92" w:rsidRDefault="00446F92" w:rsidP="00446F92">
      <w:pPr>
        <w:ind w:firstLine="720"/>
        <w:jc w:val="both"/>
        <w:rPr>
          <w:rFonts w:ascii="Times New Roman" w:hAnsi="Times New Roman"/>
          <w:color w:val="000000"/>
          <w:szCs w:val="24"/>
        </w:rPr>
      </w:pPr>
      <w:r>
        <w:rPr>
          <w:rFonts w:ascii="Times New Roman" w:hAnsi="Times New Roman"/>
          <w:szCs w:val="24"/>
        </w:rPr>
        <w:t xml:space="preserve">Sponsor </w:t>
      </w:r>
      <w:r w:rsidRPr="00C959AC">
        <w:rPr>
          <w:rFonts w:ascii="Times New Roman" w:hAnsi="Times New Roman"/>
          <w:szCs w:val="24"/>
        </w:rPr>
        <w:t xml:space="preserve">shall , indemnify and hold harmless </w:t>
      </w:r>
      <w:r>
        <w:rPr>
          <w:rFonts w:ascii="Times New Roman" w:hAnsi="Times New Roman"/>
          <w:szCs w:val="24"/>
        </w:rPr>
        <w:t>Site</w:t>
      </w:r>
      <w:r w:rsidRPr="00C959AC">
        <w:rPr>
          <w:rFonts w:ascii="Times New Roman" w:hAnsi="Times New Roman"/>
          <w:szCs w:val="24"/>
        </w:rPr>
        <w:t xml:space="preserve">, its directors, officers and employees, from and against any and </w:t>
      </w:r>
      <w:r w:rsidR="00253277">
        <w:rPr>
          <w:rFonts w:ascii="Times New Roman" w:hAnsi="Times New Roman"/>
          <w:szCs w:val="24"/>
        </w:rPr>
        <w:t xml:space="preserve">all </w:t>
      </w:r>
      <w:r w:rsidRPr="00C959AC">
        <w:rPr>
          <w:rFonts w:ascii="Times New Roman" w:hAnsi="Times New Roman"/>
          <w:szCs w:val="24"/>
        </w:rPr>
        <w:t xml:space="preserve">costs, expenses (including reasonable attorney’s fees), </w:t>
      </w:r>
      <w:r>
        <w:rPr>
          <w:rFonts w:ascii="Times New Roman" w:hAnsi="Times New Roman"/>
          <w:szCs w:val="24"/>
        </w:rPr>
        <w:t>actions</w:t>
      </w:r>
      <w:r w:rsidRPr="00C959AC">
        <w:rPr>
          <w:rFonts w:ascii="Times New Roman" w:hAnsi="Times New Roman"/>
          <w:szCs w:val="24"/>
        </w:rPr>
        <w:t xml:space="preserve">, </w:t>
      </w:r>
      <w:r>
        <w:rPr>
          <w:rFonts w:ascii="Times New Roman" w:hAnsi="Times New Roman"/>
          <w:szCs w:val="24"/>
        </w:rPr>
        <w:t>liabilities</w:t>
      </w:r>
      <w:r w:rsidRPr="00C959AC">
        <w:rPr>
          <w:rFonts w:ascii="Times New Roman" w:hAnsi="Times New Roman"/>
          <w:szCs w:val="24"/>
        </w:rPr>
        <w:t xml:space="preserve"> or demands (including those based on injury to or death of any person or damage to property) </w:t>
      </w:r>
      <w:r>
        <w:rPr>
          <w:rFonts w:ascii="Times New Roman" w:hAnsi="Times New Roman"/>
          <w:szCs w:val="24"/>
        </w:rPr>
        <w:t xml:space="preserve">related to </w:t>
      </w:r>
      <w:r w:rsidRPr="00B847F8">
        <w:rPr>
          <w:rStyle w:val="DeltaViewInsertion"/>
          <w:color w:val="auto"/>
          <w:u w:val="none"/>
        </w:rPr>
        <w:t>third-party claims</w:t>
      </w:r>
      <w:r w:rsidRPr="007117C0">
        <w:rPr>
          <w:rStyle w:val="DeltaViewInsertion"/>
          <w:color w:val="auto"/>
          <w:u w:val="none"/>
        </w:rPr>
        <w:t xml:space="preserve"> </w:t>
      </w:r>
      <w:r w:rsidRPr="007117C0">
        <w:rPr>
          <w:rStyle w:val="DeltaViewInsertion"/>
          <w:color w:val="auto"/>
          <w:u w:val="none"/>
        </w:rPr>
        <w:lastRenderedPageBreak/>
        <w:t>and</w:t>
      </w:r>
      <w:r>
        <w:rPr>
          <w:rFonts w:ascii="Times New Roman" w:hAnsi="Times New Roman"/>
          <w:szCs w:val="24"/>
        </w:rPr>
        <w:t xml:space="preserve"> </w:t>
      </w:r>
      <w:r w:rsidRPr="00C959AC">
        <w:rPr>
          <w:rFonts w:ascii="Times New Roman" w:hAnsi="Times New Roman"/>
          <w:szCs w:val="24"/>
        </w:rPr>
        <w:t xml:space="preserve">arising out of, or resulting from, any </w:t>
      </w:r>
      <w:r>
        <w:rPr>
          <w:rFonts w:ascii="Times New Roman" w:hAnsi="Times New Roman"/>
          <w:szCs w:val="24"/>
        </w:rPr>
        <w:t>material breach, negligence, or willful misconduct</w:t>
      </w:r>
      <w:r w:rsidRPr="00C959AC">
        <w:rPr>
          <w:rFonts w:ascii="Times New Roman" w:hAnsi="Times New Roman"/>
          <w:szCs w:val="24"/>
        </w:rPr>
        <w:t xml:space="preserve"> of </w:t>
      </w:r>
      <w:r>
        <w:rPr>
          <w:rFonts w:ascii="Times New Roman" w:hAnsi="Times New Roman"/>
          <w:szCs w:val="24"/>
        </w:rPr>
        <w:t xml:space="preserve">Sponsor, </w:t>
      </w:r>
      <w:r w:rsidRPr="00C959AC">
        <w:rPr>
          <w:rFonts w:ascii="Times New Roman" w:hAnsi="Times New Roman"/>
          <w:szCs w:val="24"/>
        </w:rPr>
        <w:t xml:space="preserve">or its </w:t>
      </w:r>
      <w:r>
        <w:rPr>
          <w:rFonts w:ascii="Times New Roman" w:hAnsi="Times New Roman"/>
          <w:szCs w:val="24"/>
        </w:rPr>
        <w:t>a</w:t>
      </w:r>
      <w:r w:rsidRPr="00C959AC">
        <w:rPr>
          <w:rFonts w:ascii="Times New Roman" w:hAnsi="Times New Roman"/>
          <w:szCs w:val="24"/>
        </w:rPr>
        <w:t xml:space="preserve">gents related to </w:t>
      </w:r>
      <w:r>
        <w:rPr>
          <w:rFonts w:ascii="Times New Roman" w:hAnsi="Times New Roman"/>
          <w:szCs w:val="24"/>
        </w:rPr>
        <w:t>its obligations or activities conducted under this Agreement</w:t>
      </w:r>
      <w:r w:rsidRPr="00C959AC">
        <w:rPr>
          <w:rFonts w:ascii="Times New Roman" w:hAnsi="Times New Roman"/>
          <w:color w:val="000000"/>
          <w:szCs w:val="24"/>
        </w:rPr>
        <w:t xml:space="preserve">.  </w:t>
      </w:r>
    </w:p>
    <w:p w:rsidR="00446F92" w:rsidRDefault="00446F92" w:rsidP="00446F92">
      <w:pPr>
        <w:ind w:firstLine="720"/>
        <w:jc w:val="both"/>
        <w:rPr>
          <w:rFonts w:ascii="Times New Roman" w:hAnsi="Times New Roman"/>
          <w:color w:val="000000"/>
          <w:szCs w:val="24"/>
        </w:rPr>
      </w:pPr>
    </w:p>
    <w:p w:rsidR="00446F92" w:rsidRDefault="00446F92" w:rsidP="00446F92">
      <w:pPr>
        <w:ind w:firstLine="720"/>
        <w:jc w:val="both"/>
        <w:rPr>
          <w:rFonts w:ascii="Times New Roman" w:hAnsi="Times New Roman"/>
          <w:color w:val="000000"/>
          <w:szCs w:val="24"/>
        </w:rPr>
      </w:pPr>
      <w:r w:rsidRPr="00C959AC">
        <w:rPr>
          <w:rFonts w:ascii="Times New Roman" w:hAnsi="Times New Roman"/>
          <w:color w:val="000000"/>
          <w:szCs w:val="24"/>
        </w:rPr>
        <w:t xml:space="preserve">This Section 8 </w:t>
      </w:r>
      <w:r>
        <w:rPr>
          <w:rFonts w:ascii="Times New Roman" w:hAnsi="Times New Roman"/>
          <w:color w:val="000000"/>
          <w:szCs w:val="24"/>
        </w:rPr>
        <w:t xml:space="preserve">shall </w:t>
      </w:r>
      <w:r w:rsidRPr="00C959AC">
        <w:rPr>
          <w:rFonts w:ascii="Times New Roman" w:hAnsi="Times New Roman"/>
          <w:color w:val="000000"/>
          <w:szCs w:val="24"/>
        </w:rPr>
        <w:t>survive the expiration or sooner termination of this Agreement.</w:t>
      </w:r>
    </w:p>
    <w:p w:rsidR="00446F92" w:rsidRDefault="00446F92" w:rsidP="00446F92">
      <w:pPr>
        <w:ind w:firstLine="720"/>
      </w:pPr>
    </w:p>
    <w:p w:rsidR="00446F92" w:rsidRDefault="00446F92" w:rsidP="00446F92">
      <w:pPr>
        <w:ind w:firstLine="720"/>
      </w:pPr>
      <w:r>
        <w:t>U</w:t>
      </w:r>
      <w:r w:rsidRPr="002A196A">
        <w:t>nder</w:t>
      </w:r>
      <w:r>
        <w:t xml:space="preserve"> no circumstances will either Party be liable to the other for any indirect or consequential damages of any kind, including lost profits (whether or not the Parties have been advised of such loss or damage) arising in any way in connection with this Agreement.</w:t>
      </w:r>
    </w:p>
    <w:p w:rsidR="00446F92" w:rsidRPr="00E90AEC" w:rsidRDefault="00446F92" w:rsidP="00446F92">
      <w:pPr>
        <w:ind w:firstLine="720"/>
        <w:rPr>
          <w:b/>
          <w:u w:val="single"/>
        </w:rPr>
      </w:pPr>
    </w:p>
    <w:p w:rsidR="00446F92" w:rsidRDefault="00446F92" w:rsidP="00446F92">
      <w:pPr>
        <w:pStyle w:val="Heading1"/>
        <w:rPr>
          <w:b/>
          <w:bCs/>
          <w:szCs w:val="24"/>
          <w:u w:val="single"/>
        </w:rPr>
      </w:pPr>
      <w:r>
        <w:rPr>
          <w:b/>
          <w:bCs/>
          <w:szCs w:val="24"/>
          <w:u w:val="single"/>
        </w:rPr>
        <w:t>INSURANCE</w:t>
      </w:r>
    </w:p>
    <w:p w:rsidR="00446F92" w:rsidRDefault="00446F92" w:rsidP="00446F92">
      <w:pPr>
        <w:pStyle w:val="Heading1"/>
        <w:numPr>
          <w:ilvl w:val="0"/>
          <w:numId w:val="0"/>
        </w:numPr>
        <w:ind w:firstLine="720"/>
        <w:rPr>
          <w:b/>
          <w:bCs/>
          <w:szCs w:val="24"/>
          <w:u w:val="single"/>
        </w:rPr>
      </w:pPr>
      <w:r w:rsidRPr="000531E6">
        <w:rPr>
          <w:bCs/>
          <w:szCs w:val="24"/>
        </w:rPr>
        <w:t xml:space="preserve">At all times during the term of this Agreement, </w:t>
      </w:r>
      <w:r>
        <w:rPr>
          <w:bCs/>
          <w:szCs w:val="24"/>
        </w:rPr>
        <w:t>Site</w:t>
      </w:r>
      <w:r w:rsidRPr="000531E6">
        <w:rPr>
          <w:bCs/>
          <w:szCs w:val="24"/>
        </w:rPr>
        <w:t xml:space="preserve"> shall maintain insurance with coverage and limits reasonably sufficient to cover </w:t>
      </w:r>
      <w:r>
        <w:rPr>
          <w:bCs/>
          <w:szCs w:val="24"/>
        </w:rPr>
        <w:t>its</w:t>
      </w:r>
      <w:r w:rsidRPr="000531E6">
        <w:rPr>
          <w:bCs/>
          <w:szCs w:val="24"/>
        </w:rPr>
        <w:t xml:space="preserve"> obligations hereunder and shall provide proof of such insurance </w:t>
      </w:r>
      <w:r>
        <w:rPr>
          <w:bCs/>
          <w:szCs w:val="24"/>
        </w:rPr>
        <w:t>to Sponsor upon Sponsor’s request</w:t>
      </w:r>
      <w:r w:rsidRPr="000531E6">
        <w:rPr>
          <w:bCs/>
          <w:szCs w:val="24"/>
        </w:rPr>
        <w:t xml:space="preserve">.  </w:t>
      </w:r>
      <w:r>
        <w:rPr>
          <w:bCs/>
          <w:szCs w:val="24"/>
        </w:rPr>
        <w:t>Site</w:t>
      </w:r>
      <w:r w:rsidRPr="000531E6">
        <w:rPr>
          <w:bCs/>
          <w:szCs w:val="24"/>
        </w:rPr>
        <w:t xml:space="preserve"> may satisfy the foregoing requirement through an appropriate self-insurance program, but must provide </w:t>
      </w:r>
      <w:r w:rsidR="00422CC8">
        <w:rPr>
          <w:bCs/>
          <w:szCs w:val="24"/>
        </w:rPr>
        <w:t xml:space="preserve">Sponsor with </w:t>
      </w:r>
      <w:r w:rsidRPr="000531E6">
        <w:rPr>
          <w:bCs/>
          <w:szCs w:val="24"/>
        </w:rPr>
        <w:t xml:space="preserve">proof of such insurance upon </w:t>
      </w:r>
      <w:r>
        <w:rPr>
          <w:bCs/>
          <w:szCs w:val="24"/>
        </w:rPr>
        <w:t>Sponsor</w:t>
      </w:r>
      <w:r w:rsidRPr="000531E6">
        <w:rPr>
          <w:bCs/>
          <w:szCs w:val="24"/>
        </w:rPr>
        <w:t>’s reques</w:t>
      </w:r>
      <w:r>
        <w:rPr>
          <w:bCs/>
          <w:szCs w:val="24"/>
        </w:rPr>
        <w:t>t.</w:t>
      </w:r>
    </w:p>
    <w:p w:rsidR="00446F92" w:rsidRPr="00C959AC" w:rsidRDefault="00446F92" w:rsidP="00446F92">
      <w:pPr>
        <w:pStyle w:val="Heading1"/>
        <w:jc w:val="both"/>
        <w:rPr>
          <w:b/>
          <w:bCs/>
          <w:szCs w:val="24"/>
          <w:u w:val="single"/>
        </w:rPr>
      </w:pPr>
      <w:r w:rsidRPr="00C959AC">
        <w:rPr>
          <w:b/>
          <w:bCs/>
          <w:szCs w:val="24"/>
          <w:u w:val="single"/>
        </w:rPr>
        <w:t>USE OF NAME</w:t>
      </w:r>
    </w:p>
    <w:p w:rsidR="00446F92" w:rsidRPr="00430459" w:rsidRDefault="00446F92" w:rsidP="00446F92">
      <w:pPr>
        <w:pStyle w:val="Heading1"/>
        <w:keepNext w:val="0"/>
        <w:numPr>
          <w:ilvl w:val="0"/>
          <w:numId w:val="0"/>
        </w:numPr>
        <w:ind w:firstLine="720"/>
        <w:jc w:val="both"/>
        <w:rPr>
          <w:szCs w:val="24"/>
        </w:rPr>
      </w:pPr>
      <w:r w:rsidRPr="00C959AC">
        <w:rPr>
          <w:szCs w:val="24"/>
        </w:rPr>
        <w:t xml:space="preserve">Any use by Sponsor of the name of </w:t>
      </w:r>
      <w:r>
        <w:rPr>
          <w:szCs w:val="24"/>
        </w:rPr>
        <w:t xml:space="preserve">Site or Investigators </w:t>
      </w:r>
      <w:r w:rsidRPr="00C959AC">
        <w:rPr>
          <w:szCs w:val="24"/>
        </w:rPr>
        <w:t xml:space="preserve">will be limited to identifying </w:t>
      </w:r>
      <w:r>
        <w:rPr>
          <w:szCs w:val="24"/>
        </w:rPr>
        <w:t xml:space="preserve">Site or an Investigator </w:t>
      </w:r>
      <w:r w:rsidRPr="00C959AC">
        <w:rPr>
          <w:szCs w:val="24"/>
        </w:rPr>
        <w:t xml:space="preserve">as </w:t>
      </w:r>
      <w:r>
        <w:rPr>
          <w:szCs w:val="24"/>
        </w:rPr>
        <w:t>a</w:t>
      </w:r>
      <w:r w:rsidRPr="00C959AC">
        <w:rPr>
          <w:szCs w:val="24"/>
        </w:rPr>
        <w:t xml:space="preserve"> </w:t>
      </w:r>
      <w:r>
        <w:rPr>
          <w:szCs w:val="24"/>
        </w:rPr>
        <w:t xml:space="preserve">participant </w:t>
      </w:r>
      <w:r w:rsidRPr="00C959AC">
        <w:rPr>
          <w:szCs w:val="24"/>
        </w:rPr>
        <w:t xml:space="preserve">of the Registry.  </w:t>
      </w:r>
      <w:r>
        <w:rPr>
          <w:szCs w:val="24"/>
        </w:rPr>
        <w:t xml:space="preserve">Neither Sponsor nor Site </w:t>
      </w:r>
      <w:r w:rsidRPr="00395C38">
        <w:t>shall</w:t>
      </w:r>
      <w:r>
        <w:t xml:space="preserve"> </w:t>
      </w:r>
      <w:r w:rsidRPr="00395C38">
        <w:t xml:space="preserve">use the </w:t>
      </w:r>
      <w:r>
        <w:t>name, trademarks, or logos of the other Party</w:t>
      </w:r>
      <w:r w:rsidRPr="00395C38">
        <w:t xml:space="preserve"> </w:t>
      </w:r>
      <w:r>
        <w:t xml:space="preserve">for promotional purposes </w:t>
      </w:r>
      <w:r w:rsidRPr="00395C38">
        <w:t xml:space="preserve">without prior written consent of </w:t>
      </w:r>
      <w:r>
        <w:t xml:space="preserve">the other Party. </w:t>
      </w:r>
    </w:p>
    <w:p w:rsidR="00446F92" w:rsidRPr="00C959AC" w:rsidRDefault="00446F92" w:rsidP="00446F92">
      <w:pPr>
        <w:pStyle w:val="Heading1"/>
        <w:keepNext w:val="0"/>
        <w:jc w:val="both"/>
        <w:rPr>
          <w:b/>
          <w:bCs/>
          <w:szCs w:val="24"/>
          <w:u w:val="single"/>
        </w:rPr>
      </w:pPr>
      <w:r w:rsidRPr="00C959AC">
        <w:rPr>
          <w:b/>
          <w:bCs/>
          <w:szCs w:val="24"/>
          <w:u w:val="single"/>
        </w:rPr>
        <w:lastRenderedPageBreak/>
        <w:t>TERM AND TERMINATION</w:t>
      </w:r>
    </w:p>
    <w:p w:rsidR="00446F92" w:rsidRPr="00E11BC7" w:rsidRDefault="00446F92" w:rsidP="00446F92">
      <w:pPr>
        <w:ind w:firstLine="720"/>
        <w:jc w:val="both"/>
        <w:rPr>
          <w:rFonts w:ascii="Times New Roman" w:hAnsi="Times New Roman"/>
          <w:szCs w:val="24"/>
        </w:rPr>
      </w:pPr>
      <w:r w:rsidRPr="00E11BC7">
        <w:rPr>
          <w:rFonts w:ascii="Times New Roman" w:hAnsi="Times New Roman"/>
          <w:szCs w:val="24"/>
        </w:rPr>
        <w:t xml:space="preserve">This Agreement will be in force from the Effective Date for as long as the Registry continues to operate unless terminated earlier in accordance with the provisions of this Section 11.  </w:t>
      </w:r>
      <w:r w:rsidRPr="00984D76">
        <w:rPr>
          <w:rFonts w:ascii="Times New Roman" w:hAnsi="Times New Roman"/>
          <w:szCs w:val="24"/>
        </w:rPr>
        <w:t>Sponsor may terminate this Agreement without cause upon thirty (30) days’</w:t>
      </w:r>
      <w:r w:rsidRPr="00E11BC7">
        <w:rPr>
          <w:rFonts w:ascii="Times New Roman" w:hAnsi="Times New Roman"/>
          <w:szCs w:val="24"/>
        </w:rPr>
        <w:t xml:space="preserve"> notice to Site.  Either Party may terminate this Agreement for a material breach by the other Party upon ten (10) days’ notice if the breach has not been cured within such notice period. Site shall promptly return Registry Confidential Information upon the termination or expiration of this Agreement.  In addition, upon termination, Site shall return any fees or funds advance</w:t>
      </w:r>
      <w:r>
        <w:rPr>
          <w:rFonts w:ascii="Times New Roman" w:hAnsi="Times New Roman"/>
          <w:szCs w:val="24"/>
        </w:rPr>
        <w:t>d</w:t>
      </w:r>
      <w:r w:rsidRPr="00E11BC7">
        <w:rPr>
          <w:rFonts w:ascii="Times New Roman" w:hAnsi="Times New Roman"/>
          <w:szCs w:val="24"/>
        </w:rPr>
        <w:t xml:space="preserve"> by Sponsor to the extent they are unearned.  Site agrees and understands that it will not be feasible for Sponsor to return the Data submitted by Site upon termination or expiration of this Agreement; however, Sponsor will protect such Data in accordance with the terms of this Agreement as long as it possesses or controls such Data.</w:t>
      </w:r>
    </w:p>
    <w:p w:rsidR="00446F92" w:rsidRPr="00C959AC" w:rsidRDefault="00446F92" w:rsidP="00446F92">
      <w:pPr>
        <w:ind w:firstLine="720"/>
        <w:rPr>
          <w:rFonts w:ascii="Times New Roman" w:hAnsi="Times New Roman"/>
          <w:szCs w:val="24"/>
        </w:rPr>
      </w:pPr>
    </w:p>
    <w:p w:rsidR="00446F92" w:rsidRDefault="00446F92" w:rsidP="00446F92">
      <w:pPr>
        <w:pStyle w:val="Heading1"/>
        <w:keepLines/>
        <w:jc w:val="both"/>
        <w:rPr>
          <w:b/>
          <w:bCs/>
          <w:szCs w:val="24"/>
          <w:u w:val="single"/>
        </w:rPr>
      </w:pPr>
      <w:r>
        <w:rPr>
          <w:b/>
          <w:bCs/>
          <w:szCs w:val="24"/>
          <w:u w:val="single"/>
        </w:rPr>
        <w:t>NOTICES</w:t>
      </w:r>
    </w:p>
    <w:p w:rsidR="00446F92" w:rsidRDefault="00446F92" w:rsidP="00446F92">
      <w:pPr>
        <w:keepNext/>
        <w:keepLines/>
        <w:ind w:firstLine="720"/>
      </w:pPr>
      <w:r>
        <w:t>All notices and demands of any kind or nature which any Party to this Agreement may be required or may desire to serve upon the other in connection with this Agreement shall be in writing, and may be served personally, by registered or certified United States mail, by facsimile transmission or by overnight courier (e.g., Federal Express or DHL) to the following addresses:</w:t>
      </w:r>
    </w:p>
    <w:p w:rsidR="00446F92" w:rsidRDefault="00446F92" w:rsidP="00446F92"/>
    <w:p w:rsidR="00446F92" w:rsidRDefault="00446F92" w:rsidP="00446F92">
      <w:pPr>
        <w:ind w:firstLine="720"/>
        <w:jc w:val="both"/>
      </w:pPr>
      <w:bookmarkStart w:id="3" w:name="_DV_M49"/>
      <w:bookmarkEnd w:id="3"/>
      <w:r>
        <w:t>If to Site:</w:t>
      </w:r>
      <w:r>
        <w:tab/>
      </w:r>
      <w:r>
        <w:tab/>
      </w:r>
      <w:r>
        <w:tab/>
        <w:t>____________________________________</w:t>
      </w:r>
    </w:p>
    <w:p w:rsidR="00446F92" w:rsidRDefault="00446F92" w:rsidP="00446F92">
      <w:pPr>
        <w:ind w:firstLine="3600"/>
        <w:jc w:val="both"/>
      </w:pPr>
      <w:bookmarkStart w:id="4" w:name="_DV_M50"/>
      <w:bookmarkEnd w:id="4"/>
      <w:r>
        <w:lastRenderedPageBreak/>
        <w:t>____________________________________</w:t>
      </w:r>
    </w:p>
    <w:p w:rsidR="00446F92" w:rsidRDefault="00446F92" w:rsidP="00446F92">
      <w:pPr>
        <w:ind w:firstLine="3600"/>
        <w:jc w:val="both"/>
      </w:pPr>
      <w:bookmarkStart w:id="5" w:name="_DV_M51"/>
      <w:bookmarkEnd w:id="5"/>
      <w:r>
        <w:t>____________________________________</w:t>
      </w:r>
    </w:p>
    <w:p w:rsidR="00446F92" w:rsidRDefault="00446F92" w:rsidP="00446F92">
      <w:pPr>
        <w:ind w:firstLine="3600"/>
        <w:jc w:val="both"/>
      </w:pPr>
      <w:bookmarkStart w:id="6" w:name="_DV_M52"/>
      <w:bookmarkEnd w:id="6"/>
      <w:r>
        <w:t>____________________________________</w:t>
      </w:r>
    </w:p>
    <w:p w:rsidR="00446F92" w:rsidRDefault="00446F92" w:rsidP="00446F92">
      <w:pPr>
        <w:jc w:val="both"/>
      </w:pPr>
      <w:bookmarkStart w:id="7" w:name="_DV_M53"/>
      <w:bookmarkStart w:id="8" w:name="_DV_M54"/>
      <w:bookmarkEnd w:id="7"/>
      <w:bookmarkEnd w:id="8"/>
      <w:r>
        <w:tab/>
      </w:r>
      <w:r>
        <w:tab/>
      </w:r>
      <w:r>
        <w:tab/>
      </w:r>
      <w:r>
        <w:tab/>
      </w:r>
      <w:r>
        <w:tab/>
        <w:t>Tel:_________________________________</w:t>
      </w:r>
    </w:p>
    <w:p w:rsidR="00446F92" w:rsidRDefault="00446F92" w:rsidP="00446F92">
      <w:pPr>
        <w:ind w:left="2880" w:firstLine="720"/>
        <w:jc w:val="both"/>
      </w:pPr>
      <w:r>
        <w:t>Email: ______________________________</w:t>
      </w:r>
    </w:p>
    <w:p w:rsidR="00446F92" w:rsidRDefault="00446F92" w:rsidP="00446F92">
      <w:pPr>
        <w:jc w:val="both"/>
      </w:pPr>
      <w:r>
        <w:tab/>
      </w:r>
      <w:r>
        <w:tab/>
      </w:r>
      <w:r>
        <w:tab/>
      </w:r>
      <w:r>
        <w:tab/>
      </w:r>
      <w:r>
        <w:tab/>
        <w:t>Attn:________________________________</w:t>
      </w:r>
    </w:p>
    <w:p w:rsidR="00446F92" w:rsidRDefault="00446F92" w:rsidP="00446F92">
      <w:pPr>
        <w:jc w:val="both"/>
      </w:pPr>
    </w:p>
    <w:p w:rsidR="00446F92" w:rsidRDefault="00446F92" w:rsidP="00446F92">
      <w:pPr>
        <w:ind w:firstLine="720"/>
        <w:jc w:val="both"/>
      </w:pPr>
      <w:bookmarkStart w:id="9" w:name="_DV_M55"/>
      <w:bookmarkEnd w:id="9"/>
      <w:r w:rsidRPr="00CB4586">
        <w:t>If to Sponsor</w:t>
      </w:r>
      <w:r>
        <w:t>:</w:t>
      </w:r>
      <w:r w:rsidRPr="00CB4586">
        <w:tab/>
      </w:r>
      <w:r w:rsidRPr="00CB4586">
        <w:tab/>
      </w:r>
      <w:r w:rsidRPr="00CB4586">
        <w:tab/>
        <w:t>Elise Olsen, MD</w:t>
      </w:r>
    </w:p>
    <w:p w:rsidR="00446F92" w:rsidRPr="00CB4586" w:rsidRDefault="00446F92" w:rsidP="00446F92">
      <w:pPr>
        <w:ind w:right="-144" w:firstLine="3600"/>
        <w:jc w:val="both"/>
      </w:pPr>
      <w:r>
        <w:t>USCLC Registry Committee Chairman</w:t>
      </w:r>
    </w:p>
    <w:p w:rsidR="00446F92" w:rsidRPr="00CB4586" w:rsidRDefault="00446F92" w:rsidP="00446F92">
      <w:pPr>
        <w:ind w:right="-144" w:firstLine="3600"/>
        <w:jc w:val="both"/>
      </w:pPr>
      <w:r w:rsidRPr="00CB4586">
        <w:t>Box 3294 DUMC</w:t>
      </w:r>
    </w:p>
    <w:p w:rsidR="00446F92" w:rsidRPr="00CB4586" w:rsidRDefault="00446F92" w:rsidP="00446F92">
      <w:pPr>
        <w:ind w:right="-144" w:firstLine="3600"/>
        <w:jc w:val="both"/>
      </w:pPr>
      <w:r w:rsidRPr="00CB4586">
        <w:t>Durham, NC 27710</w:t>
      </w:r>
    </w:p>
    <w:p w:rsidR="00446F92" w:rsidRPr="00CB4586" w:rsidRDefault="00446F92" w:rsidP="00446F92">
      <w:pPr>
        <w:jc w:val="both"/>
      </w:pPr>
      <w:r w:rsidRPr="00CB4586">
        <w:tab/>
      </w:r>
      <w:r w:rsidRPr="00CB4586">
        <w:tab/>
      </w:r>
      <w:r w:rsidRPr="00CB4586">
        <w:tab/>
      </w:r>
      <w:r w:rsidRPr="00CB4586">
        <w:tab/>
      </w:r>
      <w:r w:rsidRPr="00CB4586">
        <w:tab/>
        <w:t>Tel:</w:t>
      </w:r>
      <w:r>
        <w:t xml:space="preserve"> 1-</w:t>
      </w:r>
      <w:r w:rsidRPr="00CB4586">
        <w:t>919-971-2203</w:t>
      </w:r>
    </w:p>
    <w:p w:rsidR="00446F92" w:rsidRPr="00CB4586" w:rsidRDefault="00446F92" w:rsidP="00446F92">
      <w:pPr>
        <w:ind w:left="3600"/>
        <w:jc w:val="both"/>
      </w:pPr>
      <w:r w:rsidRPr="00CB4586">
        <w:t>Email:  USCLCRegistry@gmail.com</w:t>
      </w:r>
      <w:r w:rsidR="001E5B79">
        <w:t xml:space="preserve"> or elise.olsen@gmail.com</w:t>
      </w:r>
    </w:p>
    <w:p w:rsidR="00446F92" w:rsidRDefault="00446F92" w:rsidP="00446F92">
      <w:pPr>
        <w:ind w:firstLine="720"/>
        <w:jc w:val="both"/>
      </w:pPr>
      <w:r w:rsidRPr="00CB4586">
        <w:tab/>
      </w:r>
    </w:p>
    <w:p w:rsidR="00446F92" w:rsidRDefault="00446F92" w:rsidP="00446F92">
      <w:pPr>
        <w:ind w:firstLine="720"/>
        <w:jc w:val="both"/>
        <w:rPr>
          <w:rFonts w:ascii="Times New Roman" w:hAnsi="Times New Roman"/>
          <w:szCs w:val="24"/>
        </w:rPr>
      </w:pPr>
      <w:r>
        <w:t>and</w:t>
      </w:r>
      <w:r>
        <w:tab/>
      </w:r>
      <w:r>
        <w:tab/>
      </w:r>
      <w:r>
        <w:tab/>
      </w:r>
      <w:r>
        <w:tab/>
      </w:r>
      <w:r w:rsidRPr="005B6C71">
        <w:rPr>
          <w:rFonts w:ascii="Times New Roman" w:hAnsi="Times New Roman"/>
          <w:szCs w:val="24"/>
        </w:rPr>
        <w:t>Association Management Executives, Inc.</w:t>
      </w:r>
    </w:p>
    <w:p w:rsidR="00446F92" w:rsidRDefault="00446F92" w:rsidP="00446F92">
      <w:pPr>
        <w:ind w:left="2880" w:firstLine="720"/>
        <w:jc w:val="both"/>
        <w:rPr>
          <w:rFonts w:ascii="Times New Roman" w:hAnsi="Times New Roman"/>
          <w:szCs w:val="24"/>
        </w:rPr>
      </w:pPr>
      <w:r w:rsidRPr="005B6C71">
        <w:rPr>
          <w:rFonts w:ascii="Times New Roman" w:hAnsi="Times New Roman"/>
          <w:szCs w:val="24"/>
        </w:rPr>
        <w:t>6134 Poplar Bluff Circle, Suite 101</w:t>
      </w:r>
    </w:p>
    <w:p w:rsidR="00446F92" w:rsidRDefault="00446F92" w:rsidP="00446F92">
      <w:pPr>
        <w:ind w:left="2880" w:firstLine="720"/>
        <w:jc w:val="both"/>
        <w:rPr>
          <w:rFonts w:ascii="Times New Roman" w:hAnsi="Times New Roman"/>
          <w:szCs w:val="24"/>
        </w:rPr>
      </w:pPr>
      <w:r w:rsidRPr="005B6C71">
        <w:rPr>
          <w:rFonts w:ascii="Times New Roman" w:hAnsi="Times New Roman"/>
          <w:szCs w:val="24"/>
        </w:rPr>
        <w:t>Norcross, GA 30092</w:t>
      </w:r>
    </w:p>
    <w:p w:rsidR="00446F92" w:rsidRDefault="00446F92" w:rsidP="00446F92">
      <w:pPr>
        <w:ind w:left="2880" w:firstLine="720"/>
        <w:jc w:val="both"/>
        <w:rPr>
          <w:color w:val="00000A"/>
          <w:sz w:val="22"/>
          <w:szCs w:val="22"/>
        </w:rPr>
      </w:pPr>
      <w:r>
        <w:rPr>
          <w:color w:val="00000A"/>
          <w:sz w:val="22"/>
          <w:szCs w:val="22"/>
        </w:rPr>
        <w:t>Tel: 404-310-5866</w:t>
      </w:r>
    </w:p>
    <w:p w:rsidR="00446F92" w:rsidRDefault="00446F92" w:rsidP="00446F92">
      <w:pPr>
        <w:ind w:left="2880" w:firstLine="720"/>
        <w:jc w:val="both"/>
        <w:rPr>
          <w:color w:val="00000A"/>
          <w:sz w:val="22"/>
          <w:szCs w:val="22"/>
        </w:rPr>
      </w:pPr>
      <w:r>
        <w:rPr>
          <w:color w:val="00000A"/>
          <w:sz w:val="22"/>
          <w:szCs w:val="22"/>
        </w:rPr>
        <w:t xml:space="preserve">Attn: </w:t>
      </w:r>
      <w:r w:rsidR="00422CC8">
        <w:rPr>
          <w:color w:val="00000A"/>
          <w:sz w:val="22"/>
          <w:szCs w:val="22"/>
        </w:rPr>
        <w:t>Alyson Conley</w:t>
      </w:r>
    </w:p>
    <w:p w:rsidR="00446F92" w:rsidRDefault="00446F92" w:rsidP="00446F92">
      <w:pPr>
        <w:ind w:left="2880" w:firstLine="720"/>
        <w:jc w:val="both"/>
      </w:pPr>
      <w:r>
        <w:rPr>
          <w:color w:val="00000A"/>
          <w:sz w:val="22"/>
          <w:szCs w:val="22"/>
        </w:rPr>
        <w:lastRenderedPageBreak/>
        <w:t xml:space="preserve">Email: </w:t>
      </w:r>
      <w:bookmarkStart w:id="10" w:name="_DV_M56"/>
      <w:bookmarkStart w:id="11" w:name="_DV_M57"/>
      <w:bookmarkStart w:id="12" w:name="_DV_M58"/>
      <w:bookmarkStart w:id="13" w:name="_DV_M59"/>
      <w:bookmarkStart w:id="14" w:name="_DV_M60"/>
      <w:bookmarkEnd w:id="10"/>
      <w:bookmarkEnd w:id="11"/>
      <w:bookmarkEnd w:id="12"/>
      <w:bookmarkEnd w:id="13"/>
      <w:bookmarkEnd w:id="14"/>
      <w:r w:rsidR="00422CC8">
        <w:rPr>
          <w:rFonts w:ascii="Verdana" w:hAnsi="Verdana"/>
          <w:color w:val="0000FF"/>
          <w:sz w:val="20"/>
          <w:u w:val="single"/>
          <w:shd w:val="clear" w:color="auto" w:fill="FFFFFF"/>
        </w:rPr>
        <w:fldChar w:fldCharType="begin"/>
      </w:r>
      <w:r w:rsidR="00422CC8">
        <w:rPr>
          <w:rFonts w:ascii="Verdana" w:hAnsi="Verdana"/>
          <w:color w:val="0000FF"/>
          <w:sz w:val="20"/>
          <w:u w:val="single"/>
          <w:shd w:val="clear" w:color="auto" w:fill="FFFFFF"/>
        </w:rPr>
        <w:instrText xml:space="preserve"> HYPERLINK "mailto:" </w:instrText>
      </w:r>
      <w:r w:rsidR="00422CC8">
        <w:rPr>
          <w:rFonts w:ascii="Verdana" w:hAnsi="Verdana"/>
          <w:color w:val="0000FF"/>
          <w:sz w:val="20"/>
          <w:u w:val="single"/>
          <w:shd w:val="clear" w:color="auto" w:fill="FFFFFF"/>
        </w:rPr>
        <w:fldChar w:fldCharType="end"/>
      </w:r>
      <w:r w:rsidR="00422CC8">
        <w:rPr>
          <w:color w:val="0000FF"/>
        </w:rPr>
        <w:t>alyson@theassociationcompany.com</w:t>
      </w:r>
    </w:p>
    <w:p w:rsidR="00446F92" w:rsidRDefault="00446F92" w:rsidP="00446F92">
      <w:pPr>
        <w:ind w:left="2880" w:firstLine="720"/>
        <w:jc w:val="both"/>
      </w:pPr>
    </w:p>
    <w:p w:rsidR="00446F92" w:rsidRDefault="00446F92" w:rsidP="00446F92">
      <w:pPr>
        <w:ind w:firstLine="720"/>
        <w:jc w:val="both"/>
      </w:pPr>
      <w:bookmarkStart w:id="15" w:name="_DV_M61"/>
      <w:bookmarkEnd w:id="15"/>
      <w:r>
        <w:t>Service of such notice or demand so made shall be deemed complete on the day of actual delivery.  Without limiting the generality of the foregoing, if notice is given by facsimile transmission, such notice shall be deemed to be provided upon confirmation of the receipt of the transmission.  Any Party hereto may, from time to time, by notice in writing served upon the other Party(ies), designate a different mailing address or a different person to which all further notices or demands shall thereafter be addressed.</w:t>
      </w:r>
    </w:p>
    <w:p w:rsidR="00446F92" w:rsidRPr="00461B2C" w:rsidRDefault="00446F92" w:rsidP="00446F92">
      <w:pPr>
        <w:pStyle w:val="BodyText"/>
      </w:pPr>
    </w:p>
    <w:p w:rsidR="00446F92" w:rsidRPr="00C959AC" w:rsidRDefault="00446F92" w:rsidP="00446F92">
      <w:pPr>
        <w:pStyle w:val="Heading1"/>
        <w:keepNext w:val="0"/>
        <w:jc w:val="both"/>
        <w:rPr>
          <w:b/>
          <w:bCs/>
          <w:szCs w:val="24"/>
          <w:u w:val="single"/>
        </w:rPr>
      </w:pPr>
      <w:r w:rsidRPr="00C959AC">
        <w:rPr>
          <w:b/>
          <w:bCs/>
          <w:szCs w:val="24"/>
          <w:u w:val="single"/>
        </w:rPr>
        <w:t>MISCELLANEOUS</w:t>
      </w:r>
    </w:p>
    <w:p w:rsidR="00446F92" w:rsidRPr="00E11BC7" w:rsidRDefault="00446F92" w:rsidP="00446F92">
      <w:pPr>
        <w:pStyle w:val="Heading2"/>
        <w:jc w:val="both"/>
      </w:pPr>
      <w:r w:rsidRPr="005F2E2C">
        <w:rPr>
          <w:rFonts w:ascii="Times New Roman" w:hAnsi="Times New Roman"/>
          <w:szCs w:val="24"/>
          <w:u w:val="single"/>
        </w:rPr>
        <w:t>Independent Contractors</w:t>
      </w:r>
      <w:r w:rsidRPr="00B847F8">
        <w:rPr>
          <w:rFonts w:ascii="Times New Roman" w:hAnsi="Times New Roman"/>
          <w:szCs w:val="24"/>
        </w:rPr>
        <w:t>.  Site and Sponsor are acting hereunder as independent contractors</w:t>
      </w:r>
      <w:r>
        <w:t>, and not that of master and servant, principal and agent, employer and employee, or partners or joint venturers</w:t>
      </w:r>
      <w:r w:rsidRPr="00B847F8">
        <w:rPr>
          <w:rFonts w:ascii="Times New Roman" w:hAnsi="Times New Roman"/>
          <w:szCs w:val="24"/>
        </w:rPr>
        <w:t>.  Site</w:t>
      </w:r>
      <w:r>
        <w:t xml:space="preserve"> </w:t>
      </w:r>
      <w:r w:rsidRPr="00C94098">
        <w:t xml:space="preserve">may not subcontract any of the services to be performed by it under </w:t>
      </w:r>
      <w:r>
        <w:t>this Agreement</w:t>
      </w:r>
      <w:r w:rsidRPr="00C94098">
        <w:t xml:space="preserve"> without prior written consent from Sponsor</w:t>
      </w:r>
      <w:r>
        <w:t xml:space="preserve">.  </w:t>
      </w:r>
      <w:r w:rsidRPr="00B847F8">
        <w:rPr>
          <w:rFonts w:ascii="Times New Roman" w:hAnsi="Times New Roman"/>
          <w:szCs w:val="24"/>
        </w:rPr>
        <w:t xml:space="preserve">Nothing contained herein shall be construed to create an employer/employee relationship between Sponsor and Site.  </w:t>
      </w:r>
    </w:p>
    <w:p w:rsidR="00446F92" w:rsidRDefault="00446F92" w:rsidP="00446F92">
      <w:pPr>
        <w:pStyle w:val="Heading2"/>
        <w:jc w:val="both"/>
        <w:rPr>
          <w:rFonts w:ascii="Times New Roman" w:hAnsi="Times New Roman"/>
          <w:szCs w:val="24"/>
        </w:rPr>
      </w:pPr>
      <w:r w:rsidRPr="000531E6">
        <w:rPr>
          <w:u w:val="single"/>
        </w:rPr>
        <w:t>Equitable Relief</w:t>
      </w:r>
      <w:r>
        <w:t xml:space="preserve">.  The Parties understand and agree that money damages may not be a sufficient remedy for the breach of the provisions of this Agreement, and that emergency injunctive relief shall be available as a potential remedy for any such breach by any other Party.  Such remedy shall not be deemed to be the exclusive remedy for the breach of </w:t>
      </w:r>
      <w:r>
        <w:lastRenderedPageBreak/>
        <w:t>this Agreement, but shall be in addition to all other remedies at law or in equity to the non-breaching Party (ies).</w:t>
      </w:r>
    </w:p>
    <w:p w:rsidR="00446F92" w:rsidRDefault="00446F92" w:rsidP="00446F92">
      <w:pPr>
        <w:pStyle w:val="Heading2"/>
        <w:jc w:val="both"/>
        <w:rPr>
          <w:rFonts w:ascii="Times New Roman" w:hAnsi="Times New Roman"/>
          <w:szCs w:val="24"/>
        </w:rPr>
      </w:pPr>
      <w:r w:rsidRPr="000531E6">
        <w:rPr>
          <w:rFonts w:ascii="Times New Roman" w:hAnsi="Times New Roman"/>
          <w:szCs w:val="24"/>
          <w:u w:val="single"/>
        </w:rPr>
        <w:t>Compl</w:t>
      </w:r>
      <w:r>
        <w:rPr>
          <w:rFonts w:ascii="Times New Roman" w:hAnsi="Times New Roman"/>
          <w:szCs w:val="24"/>
          <w:u w:val="single"/>
        </w:rPr>
        <w:t>iance</w:t>
      </w:r>
      <w:r w:rsidRPr="000531E6">
        <w:rPr>
          <w:rFonts w:ascii="Times New Roman" w:hAnsi="Times New Roman"/>
          <w:szCs w:val="24"/>
          <w:u w:val="single"/>
        </w:rPr>
        <w:t xml:space="preserve"> with </w:t>
      </w:r>
      <w:r>
        <w:rPr>
          <w:rFonts w:ascii="Times New Roman" w:hAnsi="Times New Roman"/>
          <w:szCs w:val="24"/>
          <w:u w:val="single"/>
        </w:rPr>
        <w:t xml:space="preserve">Applicable </w:t>
      </w:r>
      <w:r w:rsidRPr="000531E6">
        <w:rPr>
          <w:rFonts w:ascii="Times New Roman" w:hAnsi="Times New Roman"/>
          <w:szCs w:val="24"/>
          <w:u w:val="single"/>
        </w:rPr>
        <w:t>Law</w:t>
      </w:r>
      <w:r>
        <w:rPr>
          <w:rFonts w:ascii="Times New Roman" w:hAnsi="Times New Roman"/>
          <w:szCs w:val="24"/>
        </w:rPr>
        <w:t>.  Site</w:t>
      </w:r>
      <w:r w:rsidRPr="00C959AC">
        <w:rPr>
          <w:rFonts w:ascii="Times New Roman" w:hAnsi="Times New Roman"/>
          <w:szCs w:val="24"/>
        </w:rPr>
        <w:t xml:space="preserve"> shall comply in all material respects with all Applicable Law regarding the privacy of individually identifiable health information, including but not limited to, HIPAA </w:t>
      </w:r>
      <w:r>
        <w:t>and any other applicable statutes or regulations concerning patient privacy and data security</w:t>
      </w:r>
      <w:r w:rsidRPr="00C959AC">
        <w:rPr>
          <w:rFonts w:ascii="Times New Roman" w:hAnsi="Times New Roman"/>
          <w:szCs w:val="24"/>
        </w:rPr>
        <w:t xml:space="preserve">.  </w:t>
      </w:r>
      <w:r>
        <w:rPr>
          <w:color w:val="000000"/>
        </w:rPr>
        <w:t xml:space="preserve">  </w:t>
      </w:r>
      <w:r w:rsidRPr="00C959AC">
        <w:rPr>
          <w:rFonts w:ascii="Times New Roman" w:hAnsi="Times New Roman"/>
          <w:szCs w:val="24"/>
        </w:rPr>
        <w:t xml:space="preserve">Sponsor agrees to collect, use and disclose </w:t>
      </w:r>
      <w:r>
        <w:rPr>
          <w:rFonts w:ascii="Times New Roman" w:hAnsi="Times New Roman"/>
          <w:szCs w:val="24"/>
        </w:rPr>
        <w:t>D</w:t>
      </w:r>
      <w:r w:rsidRPr="00C959AC">
        <w:rPr>
          <w:rFonts w:ascii="Times New Roman" w:hAnsi="Times New Roman"/>
          <w:szCs w:val="24"/>
        </w:rPr>
        <w:t xml:space="preserve">ata collected or produced in connection with the Registry which identifies or could be used to identify </w:t>
      </w:r>
      <w:r>
        <w:rPr>
          <w:rFonts w:ascii="Times New Roman" w:hAnsi="Times New Roman"/>
          <w:szCs w:val="24"/>
        </w:rPr>
        <w:t>Participant’s patients</w:t>
      </w:r>
      <w:r w:rsidRPr="00C959AC">
        <w:rPr>
          <w:rFonts w:ascii="Times New Roman" w:hAnsi="Times New Roman"/>
          <w:szCs w:val="24"/>
        </w:rPr>
        <w:t xml:space="preserve"> only in accordance with the informed consent(s) </w:t>
      </w:r>
      <w:r>
        <w:rPr>
          <w:rFonts w:ascii="Times New Roman" w:hAnsi="Times New Roman"/>
          <w:szCs w:val="24"/>
        </w:rPr>
        <w:t xml:space="preserve">and authorizations </w:t>
      </w:r>
      <w:r w:rsidRPr="00C959AC">
        <w:rPr>
          <w:rFonts w:ascii="Times New Roman" w:hAnsi="Times New Roman"/>
          <w:szCs w:val="24"/>
        </w:rPr>
        <w:t xml:space="preserve">obtained from each subject as part of the Registry, and for the purpose of complying with Applicable Law.  Sponsor will use all reasonable efforts to protect the privacy and security of subject </w:t>
      </w:r>
      <w:r>
        <w:rPr>
          <w:rFonts w:ascii="Times New Roman" w:hAnsi="Times New Roman"/>
          <w:szCs w:val="24"/>
        </w:rPr>
        <w:t>D</w:t>
      </w:r>
      <w:r w:rsidRPr="00C959AC">
        <w:rPr>
          <w:rFonts w:ascii="Times New Roman" w:hAnsi="Times New Roman"/>
          <w:szCs w:val="24"/>
        </w:rPr>
        <w:t xml:space="preserve">ata and will </w:t>
      </w:r>
      <w:r>
        <w:rPr>
          <w:rFonts w:ascii="Times New Roman" w:hAnsi="Times New Roman"/>
          <w:szCs w:val="24"/>
        </w:rPr>
        <w:t xml:space="preserve">also </w:t>
      </w:r>
      <w:r w:rsidRPr="00C959AC">
        <w:rPr>
          <w:rFonts w:ascii="Times New Roman" w:hAnsi="Times New Roman"/>
          <w:szCs w:val="24"/>
        </w:rPr>
        <w:t>require its business partners to do</w:t>
      </w:r>
      <w:r w:rsidR="00422CC8">
        <w:rPr>
          <w:rFonts w:ascii="Times New Roman" w:hAnsi="Times New Roman"/>
          <w:szCs w:val="24"/>
        </w:rPr>
        <w:t xml:space="preserve"> the same</w:t>
      </w:r>
      <w:r w:rsidRPr="00C959AC">
        <w:rPr>
          <w:rFonts w:ascii="Times New Roman" w:hAnsi="Times New Roman"/>
          <w:szCs w:val="24"/>
        </w:rPr>
        <w:t xml:space="preserve">.  Sponsor will not </w:t>
      </w:r>
      <w:r>
        <w:rPr>
          <w:rFonts w:ascii="Times New Roman" w:hAnsi="Times New Roman"/>
          <w:szCs w:val="24"/>
        </w:rPr>
        <w:t xml:space="preserve">initiate </w:t>
      </w:r>
      <w:r w:rsidRPr="00C959AC">
        <w:rPr>
          <w:rFonts w:ascii="Times New Roman" w:hAnsi="Times New Roman"/>
          <w:szCs w:val="24"/>
        </w:rPr>
        <w:t xml:space="preserve">contact </w:t>
      </w:r>
      <w:r>
        <w:rPr>
          <w:rFonts w:ascii="Times New Roman" w:hAnsi="Times New Roman"/>
          <w:szCs w:val="24"/>
        </w:rPr>
        <w:t xml:space="preserve">with </w:t>
      </w:r>
      <w:r w:rsidRPr="00C959AC">
        <w:rPr>
          <w:rFonts w:ascii="Times New Roman" w:hAnsi="Times New Roman"/>
          <w:szCs w:val="24"/>
        </w:rPr>
        <w:t xml:space="preserve">any subject. </w:t>
      </w:r>
    </w:p>
    <w:p w:rsidR="00446F92" w:rsidRPr="000531E6" w:rsidRDefault="00446F92" w:rsidP="00446F92">
      <w:pPr>
        <w:pStyle w:val="Heading2"/>
        <w:jc w:val="both"/>
        <w:rPr>
          <w:rFonts w:ascii="Times New Roman" w:hAnsi="Times New Roman"/>
          <w:szCs w:val="24"/>
        </w:rPr>
      </w:pPr>
      <w:r w:rsidRPr="000531E6">
        <w:rPr>
          <w:u w:val="single"/>
        </w:rPr>
        <w:t>Headings</w:t>
      </w:r>
      <w:r>
        <w:t>.  The headings of the various sections hereof are intended solely for the convenience of reference and are not intended for any purpose whatsoever to explain, modify or place any construction upon any of the provisions of this Agreement.</w:t>
      </w:r>
      <w:bookmarkStart w:id="16" w:name="_DV_M63"/>
      <w:bookmarkStart w:id="17" w:name="_DV_M64"/>
      <w:bookmarkEnd w:id="16"/>
      <w:bookmarkEnd w:id="17"/>
    </w:p>
    <w:p w:rsidR="00446F92" w:rsidRPr="000531E6" w:rsidRDefault="00446F92" w:rsidP="00446F92">
      <w:pPr>
        <w:pStyle w:val="Heading2"/>
        <w:jc w:val="both"/>
        <w:rPr>
          <w:rFonts w:ascii="Times New Roman" w:hAnsi="Times New Roman"/>
          <w:szCs w:val="24"/>
        </w:rPr>
      </w:pPr>
      <w:bookmarkStart w:id="18" w:name="_DV_M65"/>
      <w:bookmarkStart w:id="19" w:name="_DV_M66"/>
      <w:bookmarkStart w:id="20" w:name="_DV_M67"/>
      <w:bookmarkEnd w:id="18"/>
      <w:bookmarkEnd w:id="19"/>
      <w:bookmarkEnd w:id="20"/>
      <w:r w:rsidRPr="00461B2C">
        <w:rPr>
          <w:u w:val="single"/>
        </w:rPr>
        <w:t>Severability</w:t>
      </w:r>
      <w:r>
        <w:t>.  All provisions of this Agreement are severable.  If any provision or portion hereof is determined to be unenforceable by a court of competent jurisdiction, the rest of this Agreement shall remain in full effect, provided that its general purposes remain reasonably capable of being effected.</w:t>
      </w:r>
      <w:bookmarkStart w:id="21" w:name="_DV_M68"/>
      <w:bookmarkEnd w:id="21"/>
    </w:p>
    <w:p w:rsidR="00446F92" w:rsidRPr="000531E6" w:rsidRDefault="00446F92" w:rsidP="00446F92">
      <w:pPr>
        <w:pStyle w:val="Heading2"/>
        <w:jc w:val="both"/>
        <w:rPr>
          <w:rFonts w:ascii="Times New Roman" w:hAnsi="Times New Roman"/>
          <w:szCs w:val="24"/>
        </w:rPr>
      </w:pPr>
      <w:r w:rsidRPr="00461B2C">
        <w:rPr>
          <w:u w:val="single"/>
        </w:rPr>
        <w:lastRenderedPageBreak/>
        <w:t>Survival</w:t>
      </w:r>
      <w:r>
        <w:t>.  The provisions of Sections 2, 5, 6, 7, 8, 9, 10, 12, 13.2, 13.3, 13.6, 13.7,  14 and all other terms within this Agreement that are necessary or appropriate to give meaning thereto shall survive any termination of this Agreement.</w:t>
      </w:r>
      <w:bookmarkStart w:id="22" w:name="_DV_M69"/>
      <w:bookmarkEnd w:id="22"/>
    </w:p>
    <w:p w:rsidR="00446F92" w:rsidRDefault="00446F92" w:rsidP="00446F92">
      <w:pPr>
        <w:pStyle w:val="Heading2"/>
      </w:pPr>
      <w:r w:rsidRPr="000531E6">
        <w:rPr>
          <w:u w:val="single"/>
        </w:rPr>
        <w:t>No Assignment</w:t>
      </w:r>
      <w:r>
        <w:t xml:space="preserve">.  </w:t>
      </w:r>
      <w:r w:rsidRPr="00C959AC">
        <w:t xml:space="preserve">Except in connection with the sale of all or substantially all the assets, stock or business of Sponsor relating to the Registry (by merger or otherwise), any attempted assignment of rights or delegation of duties under this Agreement shall be void without the prior written consent of the non-assigning or non-delegating Parties.  All transferred rights and duties shall inure to the benefit of and be binding on the Parties’ successors and permitted assigns. </w:t>
      </w:r>
    </w:p>
    <w:p w:rsidR="00446F92" w:rsidRDefault="00446F92" w:rsidP="00446F92">
      <w:pPr>
        <w:pStyle w:val="Heading2"/>
      </w:pPr>
      <w:r w:rsidRPr="000531E6">
        <w:rPr>
          <w:u w:val="single"/>
        </w:rPr>
        <w:t>Waiver.</w:t>
      </w:r>
      <w:r>
        <w:t xml:space="preserve">  </w:t>
      </w:r>
      <w:r w:rsidRPr="00C959AC">
        <w:t xml:space="preserve">No waiver, expressed or implied, shall be a continuing or subsequent waiver of the particular right or obligation. </w:t>
      </w:r>
    </w:p>
    <w:p w:rsidR="00446F92" w:rsidRDefault="00446F92" w:rsidP="00446F92">
      <w:pPr>
        <w:pStyle w:val="Heading2"/>
      </w:pPr>
      <w:r w:rsidRPr="00E11BC7">
        <w:rPr>
          <w:u w:val="single"/>
        </w:rPr>
        <w:t>No Third Party Beneficiaries</w:t>
      </w:r>
      <w:r>
        <w:t xml:space="preserve">.  </w:t>
      </w:r>
      <w:r w:rsidRPr="00C959AC">
        <w:t xml:space="preserve">Except as explicitly stated in this Agreement, this Agreement shall not confer any rights or remedies upon any person or entity other than the Parties and their respective successors and permitted assigns.  </w:t>
      </w:r>
    </w:p>
    <w:p w:rsidR="00446F92" w:rsidRPr="000531E6" w:rsidRDefault="00446F92" w:rsidP="00446F92">
      <w:pPr>
        <w:pStyle w:val="Heading2"/>
        <w:jc w:val="both"/>
        <w:rPr>
          <w:rFonts w:ascii="Times New Roman" w:hAnsi="Times New Roman"/>
          <w:szCs w:val="24"/>
        </w:rPr>
      </w:pPr>
      <w:r w:rsidRPr="00461B2C">
        <w:rPr>
          <w:u w:val="single"/>
        </w:rPr>
        <w:t>Counterparts</w:t>
      </w:r>
      <w:r>
        <w:t xml:space="preserve">.  </w:t>
      </w:r>
      <w:r w:rsidRPr="00C959AC">
        <w:t>This Agreement may be executed in counterparts</w:t>
      </w:r>
      <w:r>
        <w:t xml:space="preserve"> and by electronic mail and/or facsimile signatures</w:t>
      </w:r>
      <w:r w:rsidRPr="00C959AC">
        <w:t xml:space="preserve">.  This Agreement is entered into effective as of the date first written above.  </w:t>
      </w:r>
    </w:p>
    <w:p w:rsidR="00446F92" w:rsidRPr="000531E6" w:rsidRDefault="00446F92" w:rsidP="00446F92">
      <w:pPr>
        <w:pStyle w:val="Heading2"/>
        <w:jc w:val="both"/>
      </w:pPr>
      <w:r w:rsidRPr="000531E6">
        <w:rPr>
          <w:u w:val="single"/>
        </w:rPr>
        <w:lastRenderedPageBreak/>
        <w:t>Authority</w:t>
      </w:r>
      <w:r>
        <w:t xml:space="preserve">.  </w:t>
      </w:r>
      <w:r w:rsidRPr="00C959AC">
        <w:t>The persons executing this Agreement represent and warrant that they have the full power and authority to enter into this Agreement on behalf of each respective Party.</w:t>
      </w:r>
      <w:r w:rsidRPr="00461B2C">
        <w:rPr>
          <w:u w:val="single"/>
        </w:rPr>
        <w:t xml:space="preserve"> </w:t>
      </w:r>
    </w:p>
    <w:p w:rsidR="00446F92" w:rsidRDefault="00446F92" w:rsidP="00446F92">
      <w:pPr>
        <w:pStyle w:val="Heading2"/>
        <w:jc w:val="both"/>
      </w:pPr>
      <w:r w:rsidRPr="00461B2C">
        <w:rPr>
          <w:u w:val="single"/>
        </w:rPr>
        <w:t>Entire Agreement</w:t>
      </w:r>
      <w:r>
        <w:t>.  This Agreement (a) constitutes the entire agreement between the Parties hereto with respect to the subject matter hereof; (b) supersedes and replaces all prior agreements, oral or written, between the Parties relating to the subject matter hereof; and (c) except as otherwise indicated herein, may not be modified, amended or otherwise changed in any manner except by a written instrument executed by the Party against whom enforcement is sought.</w:t>
      </w:r>
    </w:p>
    <w:p w:rsidR="00446F92" w:rsidRPr="005F2E2C" w:rsidRDefault="00446F92" w:rsidP="00446F92">
      <w:pPr>
        <w:pStyle w:val="Heading1"/>
        <w:keepLines/>
        <w:tabs>
          <w:tab w:val="clear" w:pos="90"/>
          <w:tab w:val="num" w:pos="0"/>
        </w:tabs>
        <w:ind w:left="0"/>
        <w:jc w:val="both"/>
        <w:rPr>
          <w:b/>
          <w:szCs w:val="24"/>
          <w:u w:val="single"/>
        </w:rPr>
      </w:pPr>
      <w:r w:rsidRPr="005F2E2C">
        <w:rPr>
          <w:b/>
          <w:szCs w:val="24"/>
          <w:u w:val="single"/>
        </w:rPr>
        <w:t>REGULATORY INSPECTION</w:t>
      </w:r>
    </w:p>
    <w:p w:rsidR="00446F92" w:rsidRPr="00C959AC" w:rsidRDefault="00446F92" w:rsidP="00446F92">
      <w:pPr>
        <w:pStyle w:val="BodyText"/>
        <w:keepNext/>
        <w:keepLines/>
        <w:rPr>
          <w:rFonts w:ascii="Times New Roman" w:hAnsi="Times New Roman"/>
          <w:sz w:val="24"/>
          <w:szCs w:val="24"/>
        </w:rPr>
      </w:pPr>
      <w:r w:rsidRPr="00C959AC">
        <w:rPr>
          <w:rFonts w:ascii="Times New Roman" w:hAnsi="Times New Roman"/>
          <w:b/>
          <w:sz w:val="24"/>
          <w:szCs w:val="24"/>
        </w:rPr>
        <w:tab/>
      </w:r>
      <w:r w:rsidRPr="00E90AEC">
        <w:rPr>
          <w:rFonts w:ascii="Times New Roman" w:hAnsi="Times New Roman"/>
          <w:sz w:val="24"/>
        </w:rPr>
        <w:t>Site</w:t>
      </w:r>
      <w:r w:rsidRPr="00C959AC">
        <w:rPr>
          <w:rFonts w:ascii="Times New Roman" w:hAnsi="Times New Roman"/>
          <w:sz w:val="24"/>
          <w:szCs w:val="24"/>
        </w:rPr>
        <w:t xml:space="preserve"> shall notify the Sponsor immediately by telephone or telefax of any inquires, correspondence, or communications with or from the FDA or any other governmental or regulatory authority, including without limitation requests for an audit of the </w:t>
      </w:r>
      <w:r>
        <w:rPr>
          <w:rFonts w:ascii="Times New Roman" w:hAnsi="Times New Roman"/>
          <w:sz w:val="24"/>
          <w:szCs w:val="24"/>
        </w:rPr>
        <w:t>Registry</w:t>
      </w:r>
      <w:r w:rsidRPr="00C959AC">
        <w:rPr>
          <w:rFonts w:ascii="Times New Roman" w:hAnsi="Times New Roman"/>
          <w:sz w:val="24"/>
          <w:szCs w:val="24"/>
        </w:rPr>
        <w:t xml:space="preserve"> by the FDA or any other governmental agency.</w:t>
      </w:r>
      <w:r>
        <w:rPr>
          <w:rFonts w:ascii="Times New Roman" w:hAnsi="Times New Roman"/>
          <w:sz w:val="24"/>
          <w:szCs w:val="24"/>
        </w:rPr>
        <w:t xml:space="preserve">  </w:t>
      </w:r>
      <w:r w:rsidRPr="004E5BE9">
        <w:rPr>
          <w:rFonts w:ascii="Times New Roman" w:hAnsi="Times New Roman"/>
          <w:sz w:val="24"/>
          <w:szCs w:val="24"/>
        </w:rPr>
        <w:t xml:space="preserve">Sponsor shall have the right </w:t>
      </w:r>
      <w:r>
        <w:rPr>
          <w:rFonts w:ascii="Times New Roman" w:hAnsi="Times New Roman"/>
          <w:sz w:val="24"/>
          <w:szCs w:val="24"/>
        </w:rPr>
        <w:t xml:space="preserve">(but not the obligation) </w:t>
      </w:r>
      <w:r w:rsidRPr="004E5BE9">
        <w:rPr>
          <w:rFonts w:ascii="Times New Roman" w:hAnsi="Times New Roman"/>
          <w:sz w:val="24"/>
          <w:szCs w:val="24"/>
        </w:rPr>
        <w:t xml:space="preserve">to be present at any such inspections of the </w:t>
      </w:r>
      <w:r>
        <w:rPr>
          <w:rFonts w:ascii="Times New Roman" w:hAnsi="Times New Roman"/>
          <w:sz w:val="24"/>
          <w:szCs w:val="24"/>
        </w:rPr>
        <w:t>Site</w:t>
      </w:r>
      <w:r w:rsidRPr="004E5BE9">
        <w:rPr>
          <w:rFonts w:ascii="Times New Roman" w:hAnsi="Times New Roman"/>
          <w:sz w:val="24"/>
          <w:szCs w:val="24"/>
        </w:rPr>
        <w:t xml:space="preserve">’s facilities or operations or of the </w:t>
      </w:r>
      <w:r>
        <w:rPr>
          <w:rFonts w:ascii="Times New Roman" w:hAnsi="Times New Roman"/>
          <w:sz w:val="24"/>
          <w:szCs w:val="24"/>
        </w:rPr>
        <w:t>s</w:t>
      </w:r>
      <w:r w:rsidRPr="004E5BE9">
        <w:rPr>
          <w:rFonts w:ascii="Times New Roman" w:hAnsi="Times New Roman"/>
          <w:sz w:val="24"/>
          <w:szCs w:val="24"/>
        </w:rPr>
        <w:t xml:space="preserve">tudy </w:t>
      </w:r>
      <w:r>
        <w:rPr>
          <w:rFonts w:ascii="Times New Roman" w:hAnsi="Times New Roman"/>
          <w:sz w:val="24"/>
          <w:szCs w:val="24"/>
        </w:rPr>
        <w:t>l</w:t>
      </w:r>
      <w:r w:rsidRPr="004E5BE9">
        <w:rPr>
          <w:rFonts w:ascii="Times New Roman" w:hAnsi="Times New Roman"/>
          <w:sz w:val="24"/>
          <w:szCs w:val="24"/>
        </w:rPr>
        <w:t>ocation, and shall have the opportunity to provide, review, and comment on any responses that may be required</w:t>
      </w:r>
      <w:r>
        <w:rPr>
          <w:rFonts w:ascii="Times New Roman" w:hAnsi="Times New Roman"/>
          <w:sz w:val="24"/>
          <w:szCs w:val="24"/>
        </w:rPr>
        <w:t>.</w:t>
      </w:r>
    </w:p>
    <w:p w:rsidR="00446F92" w:rsidRPr="00C959AC" w:rsidRDefault="00446F92" w:rsidP="00446F92">
      <w:pPr>
        <w:pStyle w:val="BodyText"/>
        <w:rPr>
          <w:rFonts w:ascii="Times New Roman" w:hAnsi="Times New Roman"/>
          <w:b/>
          <w:sz w:val="24"/>
          <w:szCs w:val="24"/>
        </w:rPr>
      </w:pPr>
    </w:p>
    <w:p w:rsidR="00446F92" w:rsidRPr="00C959AC" w:rsidRDefault="00446F92" w:rsidP="00446F92">
      <w:pPr>
        <w:pStyle w:val="BodyText"/>
        <w:rPr>
          <w:rFonts w:ascii="Times New Roman" w:hAnsi="Times New Roman"/>
          <w:sz w:val="24"/>
          <w:szCs w:val="24"/>
        </w:rPr>
      </w:pPr>
      <w:r w:rsidRPr="00C959AC">
        <w:rPr>
          <w:rFonts w:ascii="Times New Roman" w:hAnsi="Times New Roman"/>
          <w:b/>
          <w:sz w:val="24"/>
          <w:szCs w:val="24"/>
        </w:rPr>
        <w:tab/>
        <w:t>IN WITNESS WHEREOF,</w:t>
      </w:r>
      <w:r w:rsidRPr="00C959AC">
        <w:rPr>
          <w:rFonts w:ascii="Times New Roman" w:hAnsi="Times New Roman"/>
          <w:sz w:val="24"/>
          <w:szCs w:val="24"/>
        </w:rPr>
        <w:t xml:space="preserve"> the Parties hereto have executed this Agreement as of the date first above written.</w:t>
      </w:r>
    </w:p>
    <w:p w:rsidR="00446F92" w:rsidRPr="00C959AC" w:rsidRDefault="00446F92" w:rsidP="00446F92">
      <w:pPr>
        <w:pStyle w:val="BodyText"/>
        <w:rPr>
          <w:rFonts w:ascii="Times New Roman" w:hAnsi="Times New Roman"/>
          <w:sz w:val="24"/>
          <w:szCs w:val="24"/>
        </w:rPr>
      </w:pPr>
    </w:p>
    <w:tbl>
      <w:tblPr>
        <w:tblW w:w="9540" w:type="dxa"/>
        <w:tblCellMar>
          <w:left w:w="72" w:type="dxa"/>
          <w:right w:w="72" w:type="dxa"/>
        </w:tblCellMar>
        <w:tblLook w:val="0000" w:firstRow="0" w:lastRow="0" w:firstColumn="0" w:lastColumn="0" w:noHBand="0" w:noVBand="0"/>
      </w:tblPr>
      <w:tblGrid>
        <w:gridCol w:w="4774"/>
        <w:gridCol w:w="4766"/>
      </w:tblGrid>
      <w:tr w:rsidR="00446F92" w:rsidRPr="00C959AC" w:rsidTr="00A00281">
        <w:trPr>
          <w:cantSplit/>
        </w:trPr>
        <w:tc>
          <w:tcPr>
            <w:tcW w:w="4774" w:type="dxa"/>
          </w:tcPr>
          <w:p w:rsidR="00446F92" w:rsidRPr="00C959AC" w:rsidRDefault="00446F92" w:rsidP="00A00281">
            <w:pPr>
              <w:pStyle w:val="SignatureLeft"/>
              <w:keepLines w:val="0"/>
              <w:rPr>
                <w:b/>
                <w:bCs/>
                <w:szCs w:val="24"/>
              </w:rPr>
            </w:pPr>
            <w:r>
              <w:rPr>
                <w:b/>
                <w:bCs/>
                <w:szCs w:val="24"/>
              </w:rPr>
              <w:t>SPONSOR</w:t>
            </w:r>
          </w:p>
          <w:p w:rsidR="00446F92" w:rsidRDefault="00446F92" w:rsidP="00A00281">
            <w:pPr>
              <w:pStyle w:val="SignatureLeft"/>
              <w:keepLines w:val="0"/>
              <w:rPr>
                <w:szCs w:val="24"/>
              </w:rPr>
            </w:pPr>
            <w:r w:rsidRPr="00C959AC">
              <w:rPr>
                <w:szCs w:val="24"/>
              </w:rPr>
              <w:t>By:</w:t>
            </w:r>
            <w:r w:rsidRPr="00C959AC">
              <w:rPr>
                <w:szCs w:val="24"/>
                <w:u w:val="single"/>
              </w:rPr>
              <w:tab/>
            </w:r>
            <w:r w:rsidRPr="00C959AC">
              <w:rPr>
                <w:szCs w:val="24"/>
                <w:u w:val="single"/>
              </w:rPr>
              <w:tab/>
            </w:r>
            <w:r w:rsidRPr="00C959AC">
              <w:rPr>
                <w:szCs w:val="24"/>
                <w:u w:val="single"/>
              </w:rPr>
              <w:tab/>
            </w:r>
            <w:r w:rsidR="00C94AA4">
              <w:rPr>
                <w:szCs w:val="24"/>
                <w:u w:val="single"/>
              </w:rPr>
              <w:tab/>
              <w:t xml:space="preserve">  </w:t>
            </w:r>
            <w:r w:rsidRPr="00C959AC">
              <w:rPr>
                <w:szCs w:val="24"/>
                <w:u w:val="single"/>
              </w:rPr>
              <w:br/>
            </w:r>
          </w:p>
          <w:p w:rsidR="00446F92" w:rsidRDefault="00446F92" w:rsidP="00A00281">
            <w:pPr>
              <w:pStyle w:val="SignatureLeft"/>
              <w:keepLines w:val="0"/>
              <w:rPr>
                <w:szCs w:val="24"/>
              </w:rPr>
            </w:pPr>
            <w:r w:rsidRPr="00C959AC">
              <w:rPr>
                <w:szCs w:val="24"/>
              </w:rPr>
              <w:lastRenderedPageBreak/>
              <w:t>Name:</w:t>
            </w:r>
            <w:r w:rsidRPr="00C959AC">
              <w:rPr>
                <w:szCs w:val="24"/>
                <w:u w:val="single"/>
              </w:rPr>
              <w:tab/>
            </w:r>
            <w:r w:rsidRPr="00C959AC">
              <w:rPr>
                <w:szCs w:val="24"/>
                <w:u w:val="single"/>
              </w:rPr>
              <w:tab/>
            </w:r>
            <w:r w:rsidRPr="00C959AC">
              <w:rPr>
                <w:szCs w:val="24"/>
                <w:u w:val="single"/>
              </w:rPr>
              <w:tab/>
            </w:r>
            <w:r w:rsidRPr="00C959AC">
              <w:rPr>
                <w:szCs w:val="24"/>
                <w:u w:val="single"/>
              </w:rPr>
              <w:br/>
            </w:r>
          </w:p>
          <w:p w:rsidR="00446F92" w:rsidRPr="00C959AC" w:rsidRDefault="00446F92" w:rsidP="00A00281">
            <w:pPr>
              <w:pStyle w:val="SignatureLeft"/>
              <w:keepLines w:val="0"/>
              <w:rPr>
                <w:szCs w:val="24"/>
                <w:u w:val="single"/>
              </w:rPr>
            </w:pPr>
            <w:r w:rsidRPr="00C959AC">
              <w:rPr>
                <w:szCs w:val="24"/>
              </w:rPr>
              <w:t>Title:</w:t>
            </w:r>
            <w:r w:rsidRPr="00C959AC">
              <w:rPr>
                <w:szCs w:val="24"/>
                <w:u w:val="single"/>
              </w:rPr>
              <w:tab/>
            </w:r>
            <w:r w:rsidRPr="00C959AC">
              <w:rPr>
                <w:szCs w:val="24"/>
                <w:u w:val="single"/>
              </w:rPr>
              <w:tab/>
            </w:r>
            <w:r w:rsidRPr="00C959AC">
              <w:rPr>
                <w:szCs w:val="24"/>
                <w:u w:val="single"/>
              </w:rPr>
              <w:tab/>
            </w:r>
          </w:p>
          <w:p w:rsidR="00446F92" w:rsidRDefault="00446F92" w:rsidP="00A00281">
            <w:pPr>
              <w:pStyle w:val="SignatureLeft"/>
              <w:keepLines w:val="0"/>
              <w:rPr>
                <w:szCs w:val="24"/>
              </w:rPr>
            </w:pPr>
          </w:p>
          <w:p w:rsidR="00446F92" w:rsidRPr="00C959AC" w:rsidRDefault="00446F92" w:rsidP="00A00281">
            <w:pPr>
              <w:pStyle w:val="SignatureLeft"/>
              <w:keepLines w:val="0"/>
              <w:rPr>
                <w:szCs w:val="24"/>
              </w:rPr>
            </w:pPr>
            <w:r w:rsidRPr="00C959AC">
              <w:rPr>
                <w:szCs w:val="24"/>
              </w:rPr>
              <w:t xml:space="preserve">Date: </w:t>
            </w:r>
            <w:r w:rsidRPr="00C959AC">
              <w:rPr>
                <w:szCs w:val="24"/>
                <w:u w:val="single"/>
              </w:rPr>
              <w:tab/>
            </w:r>
            <w:r w:rsidRPr="00C959AC">
              <w:rPr>
                <w:szCs w:val="24"/>
                <w:u w:val="single"/>
              </w:rPr>
              <w:tab/>
            </w:r>
            <w:r w:rsidRPr="00C959AC">
              <w:rPr>
                <w:szCs w:val="24"/>
                <w:u w:val="single"/>
              </w:rPr>
              <w:tab/>
            </w:r>
            <w:r w:rsidRPr="00C959AC">
              <w:rPr>
                <w:szCs w:val="24"/>
              </w:rPr>
              <w:br/>
            </w:r>
          </w:p>
        </w:tc>
        <w:tc>
          <w:tcPr>
            <w:tcW w:w="4766" w:type="dxa"/>
          </w:tcPr>
          <w:p w:rsidR="00446F92" w:rsidRPr="00C959AC" w:rsidRDefault="00446F92" w:rsidP="00A00281">
            <w:pPr>
              <w:pStyle w:val="SignatureLeft"/>
              <w:keepLines w:val="0"/>
              <w:rPr>
                <w:b/>
                <w:bCs/>
                <w:szCs w:val="24"/>
              </w:rPr>
            </w:pPr>
            <w:r>
              <w:rPr>
                <w:b/>
                <w:bCs/>
                <w:szCs w:val="24"/>
              </w:rPr>
              <w:lastRenderedPageBreak/>
              <w:t>SITE</w:t>
            </w:r>
          </w:p>
          <w:p w:rsidR="00446F92" w:rsidRDefault="00446F92" w:rsidP="00A00281">
            <w:pPr>
              <w:pStyle w:val="SignatureLeft"/>
              <w:keepLines w:val="0"/>
              <w:rPr>
                <w:szCs w:val="24"/>
              </w:rPr>
            </w:pPr>
            <w:r w:rsidRPr="00C959AC">
              <w:rPr>
                <w:szCs w:val="24"/>
              </w:rPr>
              <w:t>By:</w:t>
            </w:r>
            <w:r w:rsidRPr="00C959AC">
              <w:rPr>
                <w:szCs w:val="24"/>
                <w:u w:val="single"/>
              </w:rPr>
              <w:tab/>
            </w:r>
            <w:r w:rsidRPr="00C959AC">
              <w:rPr>
                <w:szCs w:val="24"/>
                <w:u w:val="single"/>
              </w:rPr>
              <w:tab/>
            </w:r>
            <w:r w:rsidRPr="00C959AC">
              <w:rPr>
                <w:szCs w:val="24"/>
                <w:u w:val="single"/>
              </w:rPr>
              <w:tab/>
            </w:r>
            <w:r w:rsidRPr="00C959AC">
              <w:rPr>
                <w:szCs w:val="24"/>
                <w:u w:val="single"/>
              </w:rPr>
              <w:tab/>
            </w:r>
            <w:r w:rsidRPr="00C959AC">
              <w:rPr>
                <w:szCs w:val="24"/>
              </w:rPr>
              <w:br/>
            </w:r>
          </w:p>
          <w:p w:rsidR="00446F92" w:rsidRDefault="00446F92" w:rsidP="00A00281">
            <w:pPr>
              <w:pStyle w:val="SignatureLeft"/>
              <w:keepLines w:val="0"/>
              <w:rPr>
                <w:szCs w:val="24"/>
              </w:rPr>
            </w:pPr>
            <w:r w:rsidRPr="00C959AC">
              <w:rPr>
                <w:szCs w:val="24"/>
              </w:rPr>
              <w:lastRenderedPageBreak/>
              <w:t>Name:</w:t>
            </w:r>
            <w:r w:rsidRPr="00C959AC">
              <w:rPr>
                <w:szCs w:val="24"/>
                <w:u w:val="single"/>
              </w:rPr>
              <w:tab/>
            </w:r>
            <w:r w:rsidRPr="00C959AC">
              <w:rPr>
                <w:szCs w:val="24"/>
                <w:u w:val="single"/>
              </w:rPr>
              <w:tab/>
            </w:r>
            <w:r w:rsidRPr="00C959AC">
              <w:rPr>
                <w:szCs w:val="24"/>
                <w:u w:val="single"/>
              </w:rPr>
              <w:tab/>
            </w:r>
            <w:r w:rsidRPr="00C959AC">
              <w:rPr>
                <w:szCs w:val="24"/>
              </w:rPr>
              <w:br/>
            </w:r>
          </w:p>
          <w:p w:rsidR="00446F92" w:rsidRPr="00C959AC" w:rsidRDefault="00446F92" w:rsidP="00A00281">
            <w:pPr>
              <w:pStyle w:val="SignatureLeft"/>
              <w:keepLines w:val="0"/>
              <w:rPr>
                <w:szCs w:val="24"/>
                <w:u w:val="single"/>
              </w:rPr>
            </w:pPr>
            <w:r w:rsidRPr="00C959AC">
              <w:rPr>
                <w:szCs w:val="24"/>
              </w:rPr>
              <w:t>Title:</w:t>
            </w:r>
            <w:r w:rsidRPr="00C959AC">
              <w:rPr>
                <w:szCs w:val="24"/>
                <w:u w:val="single"/>
              </w:rPr>
              <w:tab/>
            </w:r>
            <w:r w:rsidRPr="00C959AC">
              <w:rPr>
                <w:szCs w:val="24"/>
                <w:u w:val="single"/>
              </w:rPr>
              <w:tab/>
            </w:r>
            <w:r w:rsidRPr="00C959AC">
              <w:rPr>
                <w:szCs w:val="24"/>
                <w:u w:val="single"/>
              </w:rPr>
              <w:tab/>
            </w:r>
          </w:p>
          <w:p w:rsidR="00446F92" w:rsidRDefault="00446F92" w:rsidP="00A00281">
            <w:pPr>
              <w:pStyle w:val="SignatureLeft"/>
              <w:keepLines w:val="0"/>
              <w:rPr>
                <w:szCs w:val="24"/>
              </w:rPr>
            </w:pPr>
          </w:p>
          <w:p w:rsidR="00446F92" w:rsidRPr="00C959AC" w:rsidRDefault="00446F92" w:rsidP="00A00281">
            <w:pPr>
              <w:pStyle w:val="SignatureLeft"/>
              <w:keepLines w:val="0"/>
              <w:rPr>
                <w:szCs w:val="24"/>
              </w:rPr>
            </w:pPr>
            <w:r w:rsidRPr="00C959AC">
              <w:rPr>
                <w:szCs w:val="24"/>
              </w:rPr>
              <w:t xml:space="preserve">Date: </w:t>
            </w:r>
            <w:r w:rsidRPr="00C959AC">
              <w:rPr>
                <w:szCs w:val="24"/>
                <w:u w:val="single"/>
              </w:rPr>
              <w:tab/>
            </w:r>
            <w:r w:rsidRPr="00C959AC">
              <w:rPr>
                <w:szCs w:val="24"/>
                <w:u w:val="single"/>
              </w:rPr>
              <w:tab/>
            </w:r>
            <w:r w:rsidRPr="00C959AC">
              <w:rPr>
                <w:szCs w:val="24"/>
                <w:u w:val="single"/>
              </w:rPr>
              <w:tab/>
            </w:r>
          </w:p>
        </w:tc>
      </w:tr>
    </w:tbl>
    <w:p w:rsidR="00446F92" w:rsidRPr="00C959AC" w:rsidRDefault="00446F92" w:rsidP="00446F92">
      <w:pPr>
        <w:rPr>
          <w:szCs w:val="24"/>
          <w:u w:val="single"/>
        </w:rPr>
      </w:pPr>
    </w:p>
    <w:p w:rsidR="00C94AA4" w:rsidRDefault="00C94AA4">
      <w:r>
        <w:br w:type="page"/>
      </w:r>
    </w:p>
    <w:p w:rsidR="00030AD9" w:rsidRPr="00C94AA4" w:rsidRDefault="00C94AA4" w:rsidP="00C94AA4">
      <w:pPr>
        <w:jc w:val="center"/>
        <w:rPr>
          <w:b/>
        </w:rPr>
      </w:pPr>
      <w:r w:rsidRPr="00C94AA4">
        <w:rPr>
          <w:b/>
        </w:rPr>
        <w:lastRenderedPageBreak/>
        <w:t>EXHIBT A</w:t>
      </w:r>
    </w:p>
    <w:p w:rsidR="00C94AA4" w:rsidRPr="00C94AA4" w:rsidRDefault="00C94AA4" w:rsidP="00C94AA4">
      <w:pPr>
        <w:jc w:val="center"/>
        <w:rPr>
          <w:b/>
        </w:rPr>
      </w:pPr>
    </w:p>
    <w:p w:rsidR="00C94AA4" w:rsidRPr="00C94AA4" w:rsidRDefault="00C94AA4" w:rsidP="00C94AA4">
      <w:pPr>
        <w:jc w:val="center"/>
        <w:rPr>
          <w:b/>
        </w:rPr>
      </w:pPr>
      <w:r w:rsidRPr="00C94AA4">
        <w:rPr>
          <w:b/>
        </w:rPr>
        <w:t>PROTOCOL</w:t>
      </w:r>
    </w:p>
    <w:sectPr w:rsidR="00C94AA4" w:rsidRPr="00C94AA4" w:rsidSect="00141854">
      <w:footerReference w:type="even" r:id="rId8"/>
      <w:footerReference w:type="default" r:id="rId9"/>
      <w:footerReference w:type="first" r:id="rId10"/>
      <w:footnotePr>
        <w:numRestart w:val="eachPage"/>
      </w:footnotePr>
      <w:pgSz w:w="12240" w:h="15840"/>
      <w:pgMar w:top="1152" w:right="1152" w:bottom="1080"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698" w:rsidRDefault="00E31698">
      <w:r>
        <w:separator/>
      </w:r>
    </w:p>
  </w:endnote>
  <w:endnote w:type="continuationSeparator" w:id="0">
    <w:p w:rsidR="00E31698" w:rsidRDefault="00E31698">
      <w:r>
        <w:continuationSeparator/>
      </w:r>
    </w:p>
  </w:endnote>
  <w:endnote w:type="continuationNotice" w:id="1">
    <w:p w:rsidR="00E31698" w:rsidRDefault="00E31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81" w:rsidRDefault="00A002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00281" w:rsidRDefault="00A00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81" w:rsidRPr="009D73D9" w:rsidRDefault="00A00281">
    <w:pPr>
      <w:pStyle w:val="Footer"/>
      <w:framePr w:wrap="around" w:vAnchor="text" w:hAnchor="margin" w:xAlign="center" w:y="1"/>
      <w:rPr>
        <w:rStyle w:val="PageNumber"/>
      </w:rPr>
    </w:pPr>
    <w:r w:rsidRPr="009D73D9">
      <w:rPr>
        <w:rStyle w:val="PageNumber"/>
      </w:rPr>
      <w:fldChar w:fldCharType="begin"/>
    </w:r>
    <w:r w:rsidRPr="009D73D9">
      <w:rPr>
        <w:rStyle w:val="PageNumber"/>
      </w:rPr>
      <w:instrText xml:space="preserve">PAGE  </w:instrText>
    </w:r>
    <w:r w:rsidRPr="009D73D9">
      <w:rPr>
        <w:rStyle w:val="PageNumber"/>
      </w:rPr>
      <w:fldChar w:fldCharType="separate"/>
    </w:r>
    <w:r w:rsidR="005F1EC8">
      <w:rPr>
        <w:rStyle w:val="PageNumber"/>
        <w:noProof/>
      </w:rPr>
      <w:t>2</w:t>
    </w:r>
    <w:r w:rsidRPr="009D73D9">
      <w:rPr>
        <w:rStyle w:val="PageNumber"/>
      </w:rPr>
      <w:fldChar w:fldCharType="end"/>
    </w:r>
  </w:p>
  <w:p w:rsidR="00A00281" w:rsidRPr="009D73D9" w:rsidRDefault="00521F43">
    <w:pPr>
      <w:pStyle w:val="Footer"/>
    </w:pPr>
    <w:r w:rsidRPr="00521F43">
      <w:rPr>
        <w:rStyle w:val="PageNumber"/>
        <w:noProof/>
        <w:sz w:val="16"/>
      </w:rPr>
      <w:t>{D0645571.DOCX / 68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281" w:rsidRPr="009D73D9" w:rsidRDefault="00521F43" w:rsidP="00CC0EBE">
    <w:pPr>
      <w:pStyle w:val="Footer"/>
      <w:rPr>
        <w:rStyle w:val="PageNumber"/>
      </w:rPr>
    </w:pPr>
    <w:r w:rsidRPr="00521F43">
      <w:rPr>
        <w:rStyle w:val="PageNumber"/>
        <w:noProof/>
        <w:sz w:val="16"/>
      </w:rPr>
      <w:t>{D0645571.DOCX / 68 }</w:t>
    </w:r>
  </w:p>
  <w:p w:rsidR="00A00281" w:rsidRPr="009D73D9" w:rsidRDefault="00A00281">
    <w:pPr>
      <w:pStyle w:val="Footer"/>
    </w:pPr>
  </w:p>
  <w:p w:rsidR="00A00281" w:rsidRPr="009D73D9" w:rsidRDefault="00A00281">
    <w:pPr>
      <w:pStyle w:val="Footer"/>
    </w:pPr>
    <w:r w:rsidRPr="009D73D9">
      <w:fldChar w:fldCharType="begin"/>
    </w:r>
    <w:r w:rsidRPr="009D73D9">
      <w:instrText xml:space="preserve"> DOCPROPERTY "SWDocID"  \* MERGEFORMAT </w:instrText>
    </w:r>
    <w:r w:rsidRPr="009D73D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698" w:rsidRDefault="00E31698">
      <w:pPr>
        <w:rPr>
          <w:noProof/>
        </w:rPr>
      </w:pPr>
      <w:r>
        <w:rPr>
          <w:noProof/>
        </w:rPr>
        <w:separator/>
      </w:r>
    </w:p>
  </w:footnote>
  <w:footnote w:type="continuationSeparator" w:id="0">
    <w:p w:rsidR="00E31698" w:rsidRDefault="00E31698">
      <w:r>
        <w:continuationSeparator/>
      </w:r>
    </w:p>
  </w:footnote>
  <w:footnote w:type="continuationNotice" w:id="1">
    <w:p w:rsidR="00E31698" w:rsidRDefault="00E316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76D6"/>
    <w:multiLevelType w:val="multilevel"/>
    <w:tmpl w:val="445CF0F8"/>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15:restartNumberingAfterBreak="0">
    <w:nsid w:val="15C85A0C"/>
    <w:multiLevelType w:val="hybridMultilevel"/>
    <w:tmpl w:val="445CF0F8"/>
    <w:lvl w:ilvl="0" w:tplc="F168AF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EC1345"/>
    <w:multiLevelType w:val="hybridMultilevel"/>
    <w:tmpl w:val="80AA8250"/>
    <w:lvl w:ilvl="0" w:tplc="DA488C8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5805FA0"/>
    <w:multiLevelType w:val="hybridMultilevel"/>
    <w:tmpl w:val="9232F1DE"/>
    <w:lvl w:ilvl="0" w:tplc="BF5474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21768B"/>
    <w:multiLevelType w:val="hybridMultilevel"/>
    <w:tmpl w:val="F2D2F8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FE5844"/>
    <w:multiLevelType w:val="hybridMultilevel"/>
    <w:tmpl w:val="E7E4D06C"/>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3E07563F"/>
    <w:multiLevelType w:val="multilevel"/>
    <w:tmpl w:val="6798A972"/>
    <w:lvl w:ilvl="0">
      <w:start w:val="1"/>
      <w:numFmt w:val="upperRoman"/>
      <w:lvlRestart w:val="0"/>
      <w:suff w:val="nothing"/>
      <w:lvlText w:val="ARTICLE %1"/>
      <w:lvlJc w:val="left"/>
      <w:pPr>
        <w:tabs>
          <w:tab w:val="num" w:pos="0"/>
        </w:tabs>
        <w:ind w:left="0" w:firstLine="0"/>
      </w:pPr>
      <w:rPr>
        <w:rFonts w:ascii="(normal text)" w:hAnsi="(normal text)" w:hint="default"/>
        <w:b/>
        <w:i w:val="0"/>
        <w:caps/>
        <w:smallCaps w:val="0"/>
        <w:strike w:val="0"/>
        <w:dstrike w:val="0"/>
        <w:vanish w:val="0"/>
        <w:color w:val="auto"/>
        <w:spacing w:val="0"/>
        <w:w w:val="100"/>
        <w:kern w:val="0"/>
        <w:position w:val="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0" w:firstLine="720"/>
      </w:pPr>
      <w:rPr>
        <w:rFonts w:ascii="(normal text)" w:hAnsi="(normal text)"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0" w:firstLine="72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New York" w:hAnsi="New York"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New York" w:hAnsi="New York"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New York" w:hAnsi="New York"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New York" w:hAnsi="New York"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New York" w:hAnsi="New York"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New York" w:hAnsi="New York"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08279BC"/>
    <w:multiLevelType w:val="hybridMultilevel"/>
    <w:tmpl w:val="1FF8DCF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470E2AEA"/>
    <w:multiLevelType w:val="multilevel"/>
    <w:tmpl w:val="F7063952"/>
    <w:lvl w:ilvl="0">
      <w:start w:val="16"/>
      <w:numFmt w:val="decimal"/>
      <w:lvlText w:val="%1"/>
      <w:lvlJc w:val="left"/>
      <w:pPr>
        <w:tabs>
          <w:tab w:val="num" w:pos="1440"/>
        </w:tabs>
        <w:ind w:left="1440" w:hanging="1440"/>
      </w:pPr>
      <w:rPr>
        <w:rFonts w:hint="default"/>
      </w:rPr>
    </w:lvl>
    <w:lvl w:ilvl="1">
      <w:start w:val="9"/>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78173DA"/>
    <w:multiLevelType w:val="multilevel"/>
    <w:tmpl w:val="6A5EFAFE"/>
    <w:lvl w:ilvl="0">
      <w:start w:val="16"/>
      <w:numFmt w:val="decimal"/>
      <w:lvlText w:val="%1"/>
      <w:lvlJc w:val="left"/>
      <w:pPr>
        <w:tabs>
          <w:tab w:val="num" w:pos="420"/>
        </w:tabs>
        <w:ind w:left="420" w:hanging="420"/>
      </w:pPr>
      <w:rPr>
        <w:rFonts w:hint="default"/>
      </w:rPr>
    </w:lvl>
    <w:lvl w:ilvl="1">
      <w:start w:val="9"/>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8A100F3"/>
    <w:multiLevelType w:val="hybridMultilevel"/>
    <w:tmpl w:val="007AC40E"/>
    <w:lvl w:ilvl="0" w:tplc="6458021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9D83AEE"/>
    <w:multiLevelType w:val="hybridMultilevel"/>
    <w:tmpl w:val="842E3FD0"/>
    <w:lvl w:ilvl="0" w:tplc="DA906EB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D7544FC"/>
    <w:multiLevelType w:val="hybridMultilevel"/>
    <w:tmpl w:val="962CC128"/>
    <w:lvl w:ilvl="0" w:tplc="80164DE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D42698E"/>
    <w:multiLevelType w:val="multilevel"/>
    <w:tmpl w:val="9A262A00"/>
    <w:lvl w:ilvl="0">
      <w:start w:val="1"/>
      <w:numFmt w:val="decimal"/>
      <w:lvlRestart w:val="0"/>
      <w:pStyle w:val="Heading1"/>
      <w:lvlText w:val="%1."/>
      <w:lvlJc w:val="left"/>
      <w:pPr>
        <w:tabs>
          <w:tab w:val="num" w:pos="90"/>
        </w:tabs>
        <w:ind w:left="90" w:firstLine="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1440" w:hanging="72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0" w:firstLine="0"/>
      </w:pPr>
      <w:rPr>
        <w:rFonts w:ascii="New York" w:hAnsi="New York"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0" w:firstLine="0"/>
      </w:pPr>
      <w:rPr>
        <w:rFonts w:ascii="New York" w:hAnsi="New York"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0" w:firstLine="0"/>
      </w:pPr>
      <w:rPr>
        <w:rFonts w:ascii="New York" w:hAnsi="New York"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0" w:firstLine="0"/>
      </w:pPr>
      <w:rPr>
        <w:rFonts w:ascii="New York" w:hAnsi="New York"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0" w:firstLine="0"/>
      </w:pPr>
      <w:rPr>
        <w:rFonts w:ascii="New York" w:hAnsi="New York"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0" w:firstLine="0"/>
      </w:pPr>
      <w:rPr>
        <w:rFonts w:ascii="New York" w:hAnsi="New York"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AAF6E9C"/>
    <w:multiLevelType w:val="hybridMultilevel"/>
    <w:tmpl w:val="6E8A3AFC"/>
    <w:lvl w:ilvl="0" w:tplc="C262AA3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BB0610A"/>
    <w:multiLevelType w:val="hybridMultilevel"/>
    <w:tmpl w:val="83048DFA"/>
    <w:lvl w:ilvl="0" w:tplc="3300D9BC">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D057916"/>
    <w:multiLevelType w:val="singleLevel"/>
    <w:tmpl w:val="279E2328"/>
    <w:lvl w:ilvl="0">
      <w:start w:val="3"/>
      <w:numFmt w:val="lowerLetter"/>
      <w:lvlText w:val="%1. "/>
      <w:legacy w:legacy="1" w:legacySpace="0" w:legacyIndent="360"/>
      <w:lvlJc w:val="left"/>
      <w:pPr>
        <w:ind w:left="1800" w:hanging="360"/>
      </w:pPr>
      <w:rPr>
        <w:rFonts w:ascii="Palatino" w:hAnsi="Palatino" w:hint="default"/>
        <w:b w:val="0"/>
        <w:i w:val="0"/>
        <w:sz w:val="20"/>
        <w:u w:val="none"/>
      </w:rPr>
    </w:lvl>
  </w:abstractNum>
  <w:abstractNum w:abstractNumId="17" w15:restartNumberingAfterBreak="0">
    <w:nsid w:val="7D5574B1"/>
    <w:multiLevelType w:val="multilevel"/>
    <w:tmpl w:val="445CF0F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6"/>
  </w:num>
  <w:num w:numId="2">
    <w:abstractNumId w:val="16"/>
    <w:lvlOverride w:ilvl="0">
      <w:lvl w:ilvl="0">
        <w:start w:val="1"/>
        <w:numFmt w:val="lowerLetter"/>
        <w:lvlText w:val="%1. "/>
        <w:legacy w:legacy="1" w:legacySpace="0" w:legacyIndent="360"/>
        <w:lvlJc w:val="left"/>
        <w:pPr>
          <w:ind w:left="1800" w:hanging="360"/>
        </w:pPr>
        <w:rPr>
          <w:rFonts w:ascii="Palatino" w:hAnsi="Palatino" w:hint="default"/>
          <w:b w:val="0"/>
          <w:i w:val="0"/>
          <w:sz w:val="20"/>
          <w:u w:val="none"/>
        </w:rPr>
      </w:lvl>
    </w:lvlOverride>
  </w:num>
  <w:num w:numId="3">
    <w:abstractNumId w:val="14"/>
  </w:num>
  <w:num w:numId="4">
    <w:abstractNumId w:val="2"/>
  </w:num>
  <w:num w:numId="5">
    <w:abstractNumId w:val="12"/>
  </w:num>
  <w:num w:numId="6">
    <w:abstractNumId w:val="10"/>
  </w:num>
  <w:num w:numId="7">
    <w:abstractNumId w:val="15"/>
  </w:num>
  <w:num w:numId="8">
    <w:abstractNumId w:val="3"/>
  </w:num>
  <w:num w:numId="9">
    <w:abstractNumId w:val="8"/>
  </w:num>
  <w:num w:numId="10">
    <w:abstractNumId w:val="9"/>
  </w:num>
  <w:num w:numId="11">
    <w:abstractNumId w:val="11"/>
  </w:num>
  <w:num w:numId="12">
    <w:abstractNumId w:val="13"/>
  </w:num>
  <w:num w:numId="13">
    <w:abstractNumId w:val="6"/>
  </w:num>
  <w:num w:numId="14">
    <w:abstractNumId w:val="4"/>
  </w:num>
  <w:num w:numId="15">
    <w:abstractNumId w:val="1"/>
  </w:num>
  <w:num w:numId="16">
    <w:abstractNumId w:val="0"/>
  </w:num>
  <w:num w:numId="17">
    <w:abstractNumId w:val="17"/>
  </w:num>
  <w:num w:numId="18">
    <w:abstractNumId w:val="5"/>
  </w:num>
  <w:num w:numId="19">
    <w:abstractNumId w:val="7"/>
  </w:num>
  <w:num w:numId="20">
    <w:abstractNumId w:val="1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Heading"/>
    <w:docVar w:name="SWAllDesigns" w:val="Heading|"/>
    <w:docVar w:name="SWAllLineBreaks" w:val="Heading~~0|0|0|0|0|0|0|0|0|@@"/>
    <w:docVar w:name="SWDocIDDate" w:val="0"/>
    <w:docVar w:name="SWDocIDLocation" w:val="4"/>
    <w:docVar w:name="SWInitialSave" w:val="-1"/>
  </w:docVars>
  <w:rsids>
    <w:rsidRoot w:val="00F653FF"/>
    <w:rsid w:val="00000A48"/>
    <w:rsid w:val="000219D9"/>
    <w:rsid w:val="00030AD9"/>
    <w:rsid w:val="00040C22"/>
    <w:rsid w:val="00052D9B"/>
    <w:rsid w:val="000531E6"/>
    <w:rsid w:val="00056AF5"/>
    <w:rsid w:val="00057E27"/>
    <w:rsid w:val="00060052"/>
    <w:rsid w:val="000642AC"/>
    <w:rsid w:val="0006526E"/>
    <w:rsid w:val="00082C28"/>
    <w:rsid w:val="00092A6F"/>
    <w:rsid w:val="00096BB1"/>
    <w:rsid w:val="00096D55"/>
    <w:rsid w:val="0009784C"/>
    <w:rsid w:val="000C2424"/>
    <w:rsid w:val="000C2438"/>
    <w:rsid w:val="000C2973"/>
    <w:rsid w:val="000C307D"/>
    <w:rsid w:val="000C79B2"/>
    <w:rsid w:val="000D0C19"/>
    <w:rsid w:val="000D118C"/>
    <w:rsid w:val="000D6E13"/>
    <w:rsid w:val="000E2448"/>
    <w:rsid w:val="00106F88"/>
    <w:rsid w:val="0010731F"/>
    <w:rsid w:val="00113958"/>
    <w:rsid w:val="00114D1F"/>
    <w:rsid w:val="0011546C"/>
    <w:rsid w:val="00116C68"/>
    <w:rsid w:val="0013002B"/>
    <w:rsid w:val="00137202"/>
    <w:rsid w:val="00140C7C"/>
    <w:rsid w:val="00141854"/>
    <w:rsid w:val="00145468"/>
    <w:rsid w:val="0016114E"/>
    <w:rsid w:val="00161E26"/>
    <w:rsid w:val="00162B02"/>
    <w:rsid w:val="00165356"/>
    <w:rsid w:val="00167123"/>
    <w:rsid w:val="0017186E"/>
    <w:rsid w:val="00174EF9"/>
    <w:rsid w:val="001863A7"/>
    <w:rsid w:val="001866A1"/>
    <w:rsid w:val="00194B5E"/>
    <w:rsid w:val="001A17EA"/>
    <w:rsid w:val="001A1E18"/>
    <w:rsid w:val="001B1D82"/>
    <w:rsid w:val="001D60C2"/>
    <w:rsid w:val="001E204E"/>
    <w:rsid w:val="001E5B79"/>
    <w:rsid w:val="001E7D2D"/>
    <w:rsid w:val="0020034B"/>
    <w:rsid w:val="0021071B"/>
    <w:rsid w:val="002108BE"/>
    <w:rsid w:val="0022247A"/>
    <w:rsid w:val="0023239E"/>
    <w:rsid w:val="00242D5D"/>
    <w:rsid w:val="00243DCC"/>
    <w:rsid w:val="00246C70"/>
    <w:rsid w:val="002529BB"/>
    <w:rsid w:val="00253277"/>
    <w:rsid w:val="00257E51"/>
    <w:rsid w:val="00260F6C"/>
    <w:rsid w:val="0028568C"/>
    <w:rsid w:val="00286381"/>
    <w:rsid w:val="00291A94"/>
    <w:rsid w:val="00295001"/>
    <w:rsid w:val="002C5A97"/>
    <w:rsid w:val="002D23F2"/>
    <w:rsid w:val="002D7C94"/>
    <w:rsid w:val="002E1450"/>
    <w:rsid w:val="002E60F8"/>
    <w:rsid w:val="002E75B7"/>
    <w:rsid w:val="002E7C16"/>
    <w:rsid w:val="00300EE0"/>
    <w:rsid w:val="003036A5"/>
    <w:rsid w:val="00307B9E"/>
    <w:rsid w:val="00315031"/>
    <w:rsid w:val="00323A79"/>
    <w:rsid w:val="003279C1"/>
    <w:rsid w:val="003406F2"/>
    <w:rsid w:val="00341EF4"/>
    <w:rsid w:val="003430D6"/>
    <w:rsid w:val="00356ADE"/>
    <w:rsid w:val="00361904"/>
    <w:rsid w:val="003633F8"/>
    <w:rsid w:val="00370550"/>
    <w:rsid w:val="0037201F"/>
    <w:rsid w:val="00374C28"/>
    <w:rsid w:val="003767FD"/>
    <w:rsid w:val="00382FE6"/>
    <w:rsid w:val="00386ED8"/>
    <w:rsid w:val="00395666"/>
    <w:rsid w:val="003B4BEC"/>
    <w:rsid w:val="003B5EAC"/>
    <w:rsid w:val="003B670D"/>
    <w:rsid w:val="003D21FA"/>
    <w:rsid w:val="003E1FB4"/>
    <w:rsid w:val="003E3383"/>
    <w:rsid w:val="003E7683"/>
    <w:rsid w:val="003F4DD7"/>
    <w:rsid w:val="00400086"/>
    <w:rsid w:val="004040BD"/>
    <w:rsid w:val="00422CC8"/>
    <w:rsid w:val="00430459"/>
    <w:rsid w:val="00446C62"/>
    <w:rsid w:val="00446F92"/>
    <w:rsid w:val="00454E9A"/>
    <w:rsid w:val="00455ECE"/>
    <w:rsid w:val="00456D6C"/>
    <w:rsid w:val="00461B2C"/>
    <w:rsid w:val="00463CC9"/>
    <w:rsid w:val="00473E0D"/>
    <w:rsid w:val="00493F7F"/>
    <w:rsid w:val="004A521F"/>
    <w:rsid w:val="004B5DCE"/>
    <w:rsid w:val="004C0488"/>
    <w:rsid w:val="004C4A79"/>
    <w:rsid w:val="004C5699"/>
    <w:rsid w:val="004D3DF8"/>
    <w:rsid w:val="004E562C"/>
    <w:rsid w:val="004E5BE9"/>
    <w:rsid w:val="004F7516"/>
    <w:rsid w:val="00511CF3"/>
    <w:rsid w:val="00521F43"/>
    <w:rsid w:val="0053185A"/>
    <w:rsid w:val="00534240"/>
    <w:rsid w:val="0053447D"/>
    <w:rsid w:val="0053747F"/>
    <w:rsid w:val="00546E9D"/>
    <w:rsid w:val="005478B5"/>
    <w:rsid w:val="00551186"/>
    <w:rsid w:val="00554C62"/>
    <w:rsid w:val="00562603"/>
    <w:rsid w:val="005646D9"/>
    <w:rsid w:val="005738E9"/>
    <w:rsid w:val="005833CD"/>
    <w:rsid w:val="00583805"/>
    <w:rsid w:val="00590756"/>
    <w:rsid w:val="005946EA"/>
    <w:rsid w:val="005A2854"/>
    <w:rsid w:val="005A6D11"/>
    <w:rsid w:val="005B183E"/>
    <w:rsid w:val="005B3E90"/>
    <w:rsid w:val="005B6C71"/>
    <w:rsid w:val="005B776B"/>
    <w:rsid w:val="005D2D95"/>
    <w:rsid w:val="005E0061"/>
    <w:rsid w:val="005E5E5D"/>
    <w:rsid w:val="005F1A6B"/>
    <w:rsid w:val="005F1EC8"/>
    <w:rsid w:val="005F2E2C"/>
    <w:rsid w:val="005F54DD"/>
    <w:rsid w:val="005F6FF8"/>
    <w:rsid w:val="006056F9"/>
    <w:rsid w:val="00610784"/>
    <w:rsid w:val="00622F9A"/>
    <w:rsid w:val="00624EAB"/>
    <w:rsid w:val="00627250"/>
    <w:rsid w:val="00635C15"/>
    <w:rsid w:val="00651C56"/>
    <w:rsid w:val="006605A8"/>
    <w:rsid w:val="006732C0"/>
    <w:rsid w:val="0068372C"/>
    <w:rsid w:val="006A10B4"/>
    <w:rsid w:val="006A6C9E"/>
    <w:rsid w:val="006A6FB9"/>
    <w:rsid w:val="006B0E60"/>
    <w:rsid w:val="006B2461"/>
    <w:rsid w:val="006C3320"/>
    <w:rsid w:val="006C38B9"/>
    <w:rsid w:val="006C60E6"/>
    <w:rsid w:val="006E1EA7"/>
    <w:rsid w:val="006E1FFD"/>
    <w:rsid w:val="006E62A9"/>
    <w:rsid w:val="006F37C8"/>
    <w:rsid w:val="006F6AB8"/>
    <w:rsid w:val="006F7891"/>
    <w:rsid w:val="006F78B1"/>
    <w:rsid w:val="00707206"/>
    <w:rsid w:val="007117C0"/>
    <w:rsid w:val="0072426B"/>
    <w:rsid w:val="007379BF"/>
    <w:rsid w:val="00741816"/>
    <w:rsid w:val="00741E2A"/>
    <w:rsid w:val="00765280"/>
    <w:rsid w:val="00766404"/>
    <w:rsid w:val="0077000A"/>
    <w:rsid w:val="007707FE"/>
    <w:rsid w:val="0077482B"/>
    <w:rsid w:val="00774A6C"/>
    <w:rsid w:val="007A1D93"/>
    <w:rsid w:val="007B1AE8"/>
    <w:rsid w:val="007B6928"/>
    <w:rsid w:val="007C108D"/>
    <w:rsid w:val="007D3E15"/>
    <w:rsid w:val="007D69DC"/>
    <w:rsid w:val="007E1214"/>
    <w:rsid w:val="007E2693"/>
    <w:rsid w:val="007E420C"/>
    <w:rsid w:val="007F0FF3"/>
    <w:rsid w:val="007F7141"/>
    <w:rsid w:val="00815B5F"/>
    <w:rsid w:val="00824C93"/>
    <w:rsid w:val="00824D81"/>
    <w:rsid w:val="00827364"/>
    <w:rsid w:val="00830494"/>
    <w:rsid w:val="0084114C"/>
    <w:rsid w:val="008412C0"/>
    <w:rsid w:val="0085443B"/>
    <w:rsid w:val="008A383D"/>
    <w:rsid w:val="008A6111"/>
    <w:rsid w:val="008C410C"/>
    <w:rsid w:val="008D2787"/>
    <w:rsid w:val="008D3230"/>
    <w:rsid w:val="008D7789"/>
    <w:rsid w:val="008F6910"/>
    <w:rsid w:val="00905E6D"/>
    <w:rsid w:val="0091318E"/>
    <w:rsid w:val="009246BF"/>
    <w:rsid w:val="00925656"/>
    <w:rsid w:val="00930BD7"/>
    <w:rsid w:val="00946953"/>
    <w:rsid w:val="00946C13"/>
    <w:rsid w:val="00951E59"/>
    <w:rsid w:val="00957617"/>
    <w:rsid w:val="009673A8"/>
    <w:rsid w:val="009735F2"/>
    <w:rsid w:val="009741C9"/>
    <w:rsid w:val="00975FF1"/>
    <w:rsid w:val="00982CE4"/>
    <w:rsid w:val="00984D76"/>
    <w:rsid w:val="009A364F"/>
    <w:rsid w:val="009A47C2"/>
    <w:rsid w:val="009A64BA"/>
    <w:rsid w:val="009A7405"/>
    <w:rsid w:val="009C75F5"/>
    <w:rsid w:val="009D3358"/>
    <w:rsid w:val="009D6FA1"/>
    <w:rsid w:val="009D73D9"/>
    <w:rsid w:val="009F0BC2"/>
    <w:rsid w:val="009F1EE6"/>
    <w:rsid w:val="009F3BD3"/>
    <w:rsid w:val="00A00281"/>
    <w:rsid w:val="00A009DD"/>
    <w:rsid w:val="00A00BEB"/>
    <w:rsid w:val="00A043BB"/>
    <w:rsid w:val="00A11EEC"/>
    <w:rsid w:val="00A128CA"/>
    <w:rsid w:val="00A230EC"/>
    <w:rsid w:val="00A25886"/>
    <w:rsid w:val="00A46370"/>
    <w:rsid w:val="00A5666A"/>
    <w:rsid w:val="00A66202"/>
    <w:rsid w:val="00A70580"/>
    <w:rsid w:val="00A746A3"/>
    <w:rsid w:val="00A76ECE"/>
    <w:rsid w:val="00A83C67"/>
    <w:rsid w:val="00A976AF"/>
    <w:rsid w:val="00AA1FE6"/>
    <w:rsid w:val="00AA4722"/>
    <w:rsid w:val="00AB3C6E"/>
    <w:rsid w:val="00AB7BC3"/>
    <w:rsid w:val="00AD1CC3"/>
    <w:rsid w:val="00AE4008"/>
    <w:rsid w:val="00AF02D3"/>
    <w:rsid w:val="00B145F6"/>
    <w:rsid w:val="00B212CB"/>
    <w:rsid w:val="00B45816"/>
    <w:rsid w:val="00B46E77"/>
    <w:rsid w:val="00B5666D"/>
    <w:rsid w:val="00B6169E"/>
    <w:rsid w:val="00B847F8"/>
    <w:rsid w:val="00B90B17"/>
    <w:rsid w:val="00B91713"/>
    <w:rsid w:val="00B91DD3"/>
    <w:rsid w:val="00BB3CBD"/>
    <w:rsid w:val="00BB5DD5"/>
    <w:rsid w:val="00BB6BC6"/>
    <w:rsid w:val="00BC513F"/>
    <w:rsid w:val="00BD488D"/>
    <w:rsid w:val="00BD4B88"/>
    <w:rsid w:val="00BE140E"/>
    <w:rsid w:val="00C01F7F"/>
    <w:rsid w:val="00C03F86"/>
    <w:rsid w:val="00C210BF"/>
    <w:rsid w:val="00C24C75"/>
    <w:rsid w:val="00C25232"/>
    <w:rsid w:val="00C25B49"/>
    <w:rsid w:val="00C26C9A"/>
    <w:rsid w:val="00C36422"/>
    <w:rsid w:val="00C3743F"/>
    <w:rsid w:val="00C524F9"/>
    <w:rsid w:val="00C5639A"/>
    <w:rsid w:val="00C708DD"/>
    <w:rsid w:val="00C734A5"/>
    <w:rsid w:val="00C7626B"/>
    <w:rsid w:val="00C80577"/>
    <w:rsid w:val="00C9243B"/>
    <w:rsid w:val="00C94AA4"/>
    <w:rsid w:val="00C959AC"/>
    <w:rsid w:val="00C97065"/>
    <w:rsid w:val="00CA0A1C"/>
    <w:rsid w:val="00CB209E"/>
    <w:rsid w:val="00CB4586"/>
    <w:rsid w:val="00CB5970"/>
    <w:rsid w:val="00CC0EBE"/>
    <w:rsid w:val="00CE1BDC"/>
    <w:rsid w:val="00CE501D"/>
    <w:rsid w:val="00CF0975"/>
    <w:rsid w:val="00D02DBB"/>
    <w:rsid w:val="00D02F7F"/>
    <w:rsid w:val="00D0491D"/>
    <w:rsid w:val="00D12538"/>
    <w:rsid w:val="00D2252E"/>
    <w:rsid w:val="00D253CA"/>
    <w:rsid w:val="00D25BC0"/>
    <w:rsid w:val="00D27831"/>
    <w:rsid w:val="00D432EF"/>
    <w:rsid w:val="00D43DF2"/>
    <w:rsid w:val="00D53449"/>
    <w:rsid w:val="00D67FEA"/>
    <w:rsid w:val="00D74E5D"/>
    <w:rsid w:val="00D75403"/>
    <w:rsid w:val="00D7737C"/>
    <w:rsid w:val="00D81F49"/>
    <w:rsid w:val="00D82F4E"/>
    <w:rsid w:val="00DA602D"/>
    <w:rsid w:val="00DA725E"/>
    <w:rsid w:val="00DB2133"/>
    <w:rsid w:val="00DC5510"/>
    <w:rsid w:val="00DD2DD9"/>
    <w:rsid w:val="00DD430F"/>
    <w:rsid w:val="00DE5733"/>
    <w:rsid w:val="00DE622B"/>
    <w:rsid w:val="00DE680C"/>
    <w:rsid w:val="00DF3494"/>
    <w:rsid w:val="00E01089"/>
    <w:rsid w:val="00E022C0"/>
    <w:rsid w:val="00E11BC7"/>
    <w:rsid w:val="00E16A26"/>
    <w:rsid w:val="00E31698"/>
    <w:rsid w:val="00E3580F"/>
    <w:rsid w:val="00E431B7"/>
    <w:rsid w:val="00E55E9F"/>
    <w:rsid w:val="00E576FC"/>
    <w:rsid w:val="00E73AE9"/>
    <w:rsid w:val="00E76F26"/>
    <w:rsid w:val="00E811BF"/>
    <w:rsid w:val="00E90AEC"/>
    <w:rsid w:val="00E923DB"/>
    <w:rsid w:val="00E969D7"/>
    <w:rsid w:val="00EA78AC"/>
    <w:rsid w:val="00EC41B2"/>
    <w:rsid w:val="00EC47FD"/>
    <w:rsid w:val="00EC4A75"/>
    <w:rsid w:val="00ED5577"/>
    <w:rsid w:val="00EE08B1"/>
    <w:rsid w:val="00EE2122"/>
    <w:rsid w:val="00F113AF"/>
    <w:rsid w:val="00F2434A"/>
    <w:rsid w:val="00F25072"/>
    <w:rsid w:val="00F31AC0"/>
    <w:rsid w:val="00F52ACB"/>
    <w:rsid w:val="00F5650A"/>
    <w:rsid w:val="00F6076A"/>
    <w:rsid w:val="00F653FF"/>
    <w:rsid w:val="00F668A1"/>
    <w:rsid w:val="00F66E26"/>
    <w:rsid w:val="00F7617B"/>
    <w:rsid w:val="00F8205E"/>
    <w:rsid w:val="00F8220D"/>
    <w:rsid w:val="00F913C1"/>
    <w:rsid w:val="00F92F06"/>
    <w:rsid w:val="00F979BE"/>
    <w:rsid w:val="00FA7481"/>
    <w:rsid w:val="00FB41A6"/>
    <w:rsid w:val="00FB4E1B"/>
    <w:rsid w:val="00FB5AE2"/>
    <w:rsid w:val="00FB7FAF"/>
    <w:rsid w:val="00FC1221"/>
    <w:rsid w:val="00FE0109"/>
    <w:rsid w:val="00FF32F9"/>
    <w:rsid w:val="00FF5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3CB9E98-13DE-483F-8E3A-BDFA3A0B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DD5"/>
    <w:rPr>
      <w:rFonts w:ascii="New York" w:hAnsi="New York"/>
      <w:sz w:val="24"/>
    </w:rPr>
  </w:style>
  <w:style w:type="paragraph" w:styleId="Heading1">
    <w:name w:val="heading 1"/>
    <w:basedOn w:val="Normal"/>
    <w:next w:val="BodyText"/>
    <w:link w:val="Heading1Char"/>
    <w:qFormat/>
    <w:rsid w:val="00BB5DD5"/>
    <w:pPr>
      <w:keepNext/>
      <w:numPr>
        <w:numId w:val="12"/>
      </w:numPr>
      <w:spacing w:after="240"/>
      <w:outlineLvl w:val="0"/>
    </w:pPr>
    <w:rPr>
      <w:rFonts w:ascii="Times New Roman" w:hAnsi="Times New Roman"/>
    </w:rPr>
  </w:style>
  <w:style w:type="paragraph" w:styleId="Heading2">
    <w:name w:val="heading 2"/>
    <w:basedOn w:val="Normal"/>
    <w:next w:val="BodyText"/>
    <w:link w:val="Heading2Char"/>
    <w:qFormat/>
    <w:rsid w:val="00BB5DD5"/>
    <w:pPr>
      <w:numPr>
        <w:ilvl w:val="1"/>
        <w:numId w:val="12"/>
      </w:numPr>
      <w:spacing w:after="240"/>
      <w:outlineLvl w:val="1"/>
    </w:pPr>
    <w:rPr>
      <w:bCs/>
    </w:rPr>
  </w:style>
  <w:style w:type="paragraph" w:styleId="Heading3">
    <w:name w:val="heading 3"/>
    <w:basedOn w:val="Normal"/>
    <w:next w:val="BodyText"/>
    <w:qFormat/>
    <w:rsid w:val="00BB5DD5"/>
    <w:pPr>
      <w:numPr>
        <w:ilvl w:val="2"/>
        <w:numId w:val="12"/>
      </w:numPr>
      <w:spacing w:after="240"/>
      <w:outlineLvl w:val="2"/>
    </w:pPr>
    <w:rPr>
      <w:rFonts w:ascii="Times New Roman" w:hAnsi="Times New Roman"/>
    </w:rPr>
  </w:style>
  <w:style w:type="paragraph" w:styleId="Heading4">
    <w:name w:val="heading 4"/>
    <w:basedOn w:val="Normal"/>
    <w:next w:val="BodyText"/>
    <w:qFormat/>
    <w:rsid w:val="00BB5DD5"/>
    <w:pPr>
      <w:keepNext/>
      <w:numPr>
        <w:ilvl w:val="3"/>
        <w:numId w:val="12"/>
      </w:numPr>
      <w:jc w:val="center"/>
      <w:outlineLvl w:val="3"/>
    </w:pPr>
    <w:rPr>
      <w:u w:val="single"/>
    </w:rPr>
  </w:style>
  <w:style w:type="paragraph" w:styleId="Heading5">
    <w:name w:val="heading 5"/>
    <w:basedOn w:val="Normal"/>
    <w:next w:val="BodyText"/>
    <w:qFormat/>
    <w:rsid w:val="00BB5DD5"/>
    <w:pPr>
      <w:keepNext/>
      <w:numPr>
        <w:ilvl w:val="4"/>
        <w:numId w:val="12"/>
      </w:numPr>
      <w:outlineLvl w:val="4"/>
    </w:pPr>
    <w:rPr>
      <w:u w:val="single"/>
    </w:rPr>
  </w:style>
  <w:style w:type="paragraph" w:styleId="Heading6">
    <w:name w:val="heading 6"/>
    <w:basedOn w:val="Normal"/>
    <w:next w:val="BodyText"/>
    <w:qFormat/>
    <w:rsid w:val="00BB5DD5"/>
    <w:pPr>
      <w:numPr>
        <w:ilvl w:val="5"/>
        <w:numId w:val="12"/>
      </w:numPr>
      <w:spacing w:before="240" w:after="60"/>
      <w:outlineLvl w:val="5"/>
    </w:pPr>
    <w:rPr>
      <w:rFonts w:ascii="Times New Roman" w:hAnsi="Times New Roman"/>
      <w:b/>
      <w:bCs/>
      <w:sz w:val="22"/>
      <w:szCs w:val="22"/>
    </w:rPr>
  </w:style>
  <w:style w:type="paragraph" w:styleId="Heading7">
    <w:name w:val="heading 7"/>
    <w:basedOn w:val="Normal"/>
    <w:next w:val="BodyText"/>
    <w:qFormat/>
    <w:rsid w:val="00BB5DD5"/>
    <w:pPr>
      <w:numPr>
        <w:ilvl w:val="6"/>
        <w:numId w:val="12"/>
      </w:numPr>
      <w:spacing w:before="240" w:after="60"/>
      <w:outlineLvl w:val="6"/>
    </w:pPr>
    <w:rPr>
      <w:rFonts w:ascii="Times New Roman" w:hAnsi="Times New Roman"/>
      <w:szCs w:val="24"/>
    </w:rPr>
  </w:style>
  <w:style w:type="paragraph" w:styleId="Heading8">
    <w:name w:val="heading 8"/>
    <w:basedOn w:val="Normal"/>
    <w:next w:val="BodyText"/>
    <w:qFormat/>
    <w:rsid w:val="00BB5DD5"/>
    <w:pPr>
      <w:numPr>
        <w:ilvl w:val="7"/>
        <w:numId w:val="12"/>
      </w:numPr>
      <w:spacing w:before="240" w:after="60"/>
      <w:outlineLvl w:val="7"/>
    </w:pPr>
    <w:rPr>
      <w:rFonts w:ascii="Times New Roman" w:hAnsi="Times New Roman"/>
      <w:i/>
      <w:iCs/>
      <w:szCs w:val="24"/>
    </w:rPr>
  </w:style>
  <w:style w:type="paragraph" w:styleId="Heading9">
    <w:name w:val="heading 9"/>
    <w:basedOn w:val="Normal"/>
    <w:next w:val="BodyText"/>
    <w:qFormat/>
    <w:rsid w:val="00BB5DD5"/>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5DD5"/>
    <w:pPr>
      <w:tabs>
        <w:tab w:val="center" w:pos="4320"/>
        <w:tab w:val="right" w:pos="8640"/>
      </w:tabs>
    </w:pPr>
  </w:style>
  <w:style w:type="paragraph" w:customStyle="1" w:styleId="Heading">
    <w:name w:val="Heading"/>
    <w:basedOn w:val="Normal"/>
    <w:rsid w:val="00BB5DD5"/>
    <w:pPr>
      <w:tabs>
        <w:tab w:val="left" w:pos="-1440"/>
        <w:tab w:val="left" w:pos="-720"/>
      </w:tabs>
      <w:spacing w:line="240" w:lineRule="atLeast"/>
      <w:ind w:left="720" w:hanging="720"/>
      <w:jc w:val="both"/>
    </w:pPr>
    <w:rPr>
      <w:rFonts w:ascii="Times" w:hAnsi="Times"/>
      <w:u w:val="single"/>
    </w:rPr>
  </w:style>
  <w:style w:type="paragraph" w:customStyle="1" w:styleId="Subheading1">
    <w:name w:val="Subheading 1"/>
    <w:basedOn w:val="Normal"/>
    <w:rsid w:val="00BB5DD5"/>
    <w:pPr>
      <w:spacing w:line="240" w:lineRule="atLeast"/>
      <w:ind w:left="1440" w:hanging="720"/>
      <w:jc w:val="both"/>
    </w:pPr>
    <w:rPr>
      <w:rFonts w:ascii="Times" w:hAnsi="Times"/>
    </w:rPr>
  </w:style>
  <w:style w:type="paragraph" w:customStyle="1" w:styleId="subheading2">
    <w:name w:val="subheading 2"/>
    <w:basedOn w:val="Normal"/>
    <w:rsid w:val="00BB5DD5"/>
    <w:pPr>
      <w:spacing w:line="240" w:lineRule="atLeast"/>
      <w:ind w:left="2160" w:hanging="720"/>
      <w:jc w:val="both"/>
    </w:pPr>
    <w:rPr>
      <w:rFonts w:ascii="Times" w:hAnsi="Times"/>
    </w:rPr>
  </w:style>
  <w:style w:type="paragraph" w:styleId="Header">
    <w:name w:val="header"/>
    <w:basedOn w:val="Normal"/>
    <w:rsid w:val="00BB5DD5"/>
    <w:pPr>
      <w:tabs>
        <w:tab w:val="center" w:pos="4320"/>
        <w:tab w:val="right" w:pos="8640"/>
      </w:tabs>
    </w:pPr>
  </w:style>
  <w:style w:type="paragraph" w:styleId="BodyText">
    <w:name w:val="Body Text"/>
    <w:basedOn w:val="Normal"/>
    <w:link w:val="BodyTextChar"/>
    <w:rsid w:val="00BB5DD5"/>
    <w:pPr>
      <w:tabs>
        <w:tab w:val="left" w:pos="720"/>
      </w:tabs>
      <w:spacing w:line="240" w:lineRule="atLeast"/>
      <w:jc w:val="both"/>
    </w:pPr>
    <w:rPr>
      <w:rFonts w:ascii="Palatino" w:hAnsi="Palatino"/>
      <w:sz w:val="20"/>
    </w:rPr>
  </w:style>
  <w:style w:type="paragraph" w:styleId="BodyText2">
    <w:name w:val="Body Text 2"/>
    <w:basedOn w:val="Normal"/>
    <w:rsid w:val="00BB5DD5"/>
    <w:pPr>
      <w:jc w:val="center"/>
    </w:pPr>
    <w:rPr>
      <w:b/>
      <w:bCs/>
      <w:u w:val="single"/>
    </w:rPr>
  </w:style>
  <w:style w:type="paragraph" w:styleId="BodyTextIndent">
    <w:name w:val="Body Text Indent"/>
    <w:basedOn w:val="Normal"/>
    <w:rsid w:val="00BB5DD5"/>
    <w:pPr>
      <w:ind w:firstLine="720"/>
    </w:pPr>
  </w:style>
  <w:style w:type="paragraph" w:customStyle="1" w:styleId="SignatureLeft">
    <w:name w:val="Signature Left"/>
    <w:basedOn w:val="Signature"/>
    <w:rsid w:val="00BB5DD5"/>
    <w:pPr>
      <w:keepLines/>
      <w:tabs>
        <w:tab w:val="left" w:pos="0"/>
        <w:tab w:val="left" w:pos="432"/>
        <w:tab w:val="left" w:pos="792"/>
        <w:tab w:val="left" w:pos="1224"/>
        <w:tab w:val="left" w:pos="3960"/>
      </w:tabs>
      <w:spacing w:before="120" w:after="240"/>
      <w:ind w:left="0"/>
    </w:pPr>
    <w:rPr>
      <w:rFonts w:ascii="Times New Roman" w:hAnsi="Times New Roman"/>
    </w:rPr>
  </w:style>
  <w:style w:type="paragraph" w:styleId="Signature">
    <w:name w:val="Signature"/>
    <w:basedOn w:val="Normal"/>
    <w:rsid w:val="00BB5DD5"/>
    <w:pPr>
      <w:ind w:left="4320"/>
    </w:pPr>
  </w:style>
  <w:style w:type="character" w:styleId="PageNumber">
    <w:name w:val="page number"/>
    <w:basedOn w:val="DefaultParagraphFont"/>
    <w:rsid w:val="00BB5DD5"/>
  </w:style>
  <w:style w:type="paragraph" w:styleId="BodyText3">
    <w:name w:val="Body Text 3"/>
    <w:basedOn w:val="Normal"/>
    <w:rsid w:val="00BB5DD5"/>
    <w:rPr>
      <w:rFonts w:ascii="Times New Roman" w:hAnsi="Times New Roman"/>
      <w:b/>
      <w:bCs/>
    </w:rPr>
  </w:style>
  <w:style w:type="paragraph" w:styleId="BalloonText">
    <w:name w:val="Balloon Text"/>
    <w:basedOn w:val="Normal"/>
    <w:semiHidden/>
    <w:rsid w:val="00BB5DD5"/>
    <w:rPr>
      <w:rFonts w:ascii="Tahoma" w:hAnsi="Tahoma" w:cs="Tahoma"/>
      <w:sz w:val="16"/>
      <w:szCs w:val="16"/>
    </w:rPr>
  </w:style>
  <w:style w:type="paragraph" w:styleId="DocumentMap">
    <w:name w:val="Document Map"/>
    <w:basedOn w:val="Normal"/>
    <w:semiHidden/>
    <w:rsid w:val="00BB5DD5"/>
    <w:pPr>
      <w:shd w:val="clear" w:color="auto" w:fill="000080"/>
    </w:pPr>
    <w:rPr>
      <w:rFonts w:ascii="Tahoma" w:hAnsi="Tahoma" w:cs="Tahoma"/>
    </w:rPr>
  </w:style>
  <w:style w:type="table" w:styleId="TableGrid">
    <w:name w:val="Table Grid"/>
    <w:basedOn w:val="TableNormal"/>
    <w:rsid w:val="007E26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511CF3"/>
    <w:rPr>
      <w:color w:val="0000FF"/>
      <w:u w:val="single"/>
    </w:rPr>
  </w:style>
  <w:style w:type="character" w:styleId="CommentReference">
    <w:name w:val="annotation reference"/>
    <w:basedOn w:val="DefaultParagraphFont"/>
    <w:semiHidden/>
    <w:rsid w:val="00D02F7F"/>
    <w:rPr>
      <w:sz w:val="16"/>
      <w:szCs w:val="16"/>
    </w:rPr>
  </w:style>
  <w:style w:type="paragraph" w:styleId="CommentText">
    <w:name w:val="annotation text"/>
    <w:basedOn w:val="Normal"/>
    <w:link w:val="CommentTextChar"/>
    <w:semiHidden/>
    <w:rsid w:val="00D02F7F"/>
    <w:rPr>
      <w:sz w:val="20"/>
    </w:rPr>
  </w:style>
  <w:style w:type="paragraph" w:styleId="CommentSubject">
    <w:name w:val="annotation subject"/>
    <w:basedOn w:val="CommentText"/>
    <w:next w:val="CommentText"/>
    <w:semiHidden/>
    <w:rsid w:val="00D02F7F"/>
    <w:rPr>
      <w:b/>
      <w:bCs/>
    </w:rPr>
  </w:style>
  <w:style w:type="paragraph" w:styleId="Revision">
    <w:name w:val="Revision"/>
    <w:hidden/>
    <w:uiPriority w:val="99"/>
    <w:semiHidden/>
    <w:rsid w:val="00430459"/>
    <w:rPr>
      <w:rFonts w:ascii="New York" w:hAnsi="New York"/>
      <w:sz w:val="24"/>
    </w:rPr>
  </w:style>
  <w:style w:type="paragraph" w:styleId="ListParagraph">
    <w:name w:val="List Paragraph"/>
    <w:basedOn w:val="Normal"/>
    <w:uiPriority w:val="34"/>
    <w:qFormat/>
    <w:rsid w:val="00E3580F"/>
    <w:pPr>
      <w:ind w:left="720"/>
      <w:contextualSpacing/>
    </w:pPr>
  </w:style>
  <w:style w:type="character" w:customStyle="1" w:styleId="st">
    <w:name w:val="st"/>
    <w:basedOn w:val="DefaultParagraphFont"/>
    <w:rsid w:val="00766404"/>
  </w:style>
  <w:style w:type="character" w:styleId="Emphasis">
    <w:name w:val="Emphasis"/>
    <w:basedOn w:val="DefaultParagraphFont"/>
    <w:uiPriority w:val="20"/>
    <w:qFormat/>
    <w:rsid w:val="00766404"/>
    <w:rPr>
      <w:i/>
      <w:iCs/>
    </w:rPr>
  </w:style>
  <w:style w:type="character" w:customStyle="1" w:styleId="DeltaViewInsertion">
    <w:name w:val="DeltaView Insertion"/>
    <w:uiPriority w:val="99"/>
    <w:rsid w:val="00A46370"/>
    <w:rPr>
      <w:color w:val="0000FF"/>
      <w:u w:val="double"/>
    </w:rPr>
  </w:style>
  <w:style w:type="character" w:customStyle="1" w:styleId="Heading1Char">
    <w:name w:val="Heading 1 Char"/>
    <w:basedOn w:val="DefaultParagraphFont"/>
    <w:link w:val="Heading1"/>
    <w:rsid w:val="00446F92"/>
    <w:rPr>
      <w:rFonts w:ascii="Times New Roman" w:hAnsi="Times New Roman"/>
      <w:sz w:val="24"/>
    </w:rPr>
  </w:style>
  <w:style w:type="character" w:customStyle="1" w:styleId="Heading2Char">
    <w:name w:val="Heading 2 Char"/>
    <w:basedOn w:val="DefaultParagraphFont"/>
    <w:link w:val="Heading2"/>
    <w:rsid w:val="00446F92"/>
    <w:rPr>
      <w:rFonts w:ascii="New York" w:hAnsi="New York"/>
      <w:bCs/>
      <w:sz w:val="24"/>
    </w:rPr>
  </w:style>
  <w:style w:type="character" w:customStyle="1" w:styleId="BodyTextChar">
    <w:name w:val="Body Text Char"/>
    <w:basedOn w:val="DefaultParagraphFont"/>
    <w:link w:val="BodyText"/>
    <w:rsid w:val="00446F92"/>
    <w:rPr>
      <w:rFonts w:ascii="Palatino" w:hAnsi="Palatino"/>
    </w:rPr>
  </w:style>
  <w:style w:type="character" w:customStyle="1" w:styleId="CommentTextChar">
    <w:name w:val="Comment Text Char"/>
    <w:basedOn w:val="DefaultParagraphFont"/>
    <w:link w:val="CommentText"/>
    <w:semiHidden/>
    <w:rsid w:val="00446F92"/>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C5A6-671F-4EEB-AE54-8846A701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4010</Words>
  <Characters>22857</Characters>
  <Application>Microsoft Office Word</Application>
  <DocSecurity>0</DocSecurity>
  <PresentationFormat>14|.DOCX</PresentationFormat>
  <Lines>190</Lines>
  <Paragraphs>53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USCLC Registry Site Agreement Template (clean) (D0645571-68).DOCX</vt:lpstr>
    </vt:vector>
  </TitlesOfParts>
  <Company>Mintz Levin</Company>
  <LinksUpToDate>false</LinksUpToDate>
  <CharactersWithSpaces>26814</CharactersWithSpaces>
  <SharedDoc>false</SharedDoc>
  <HyperlinkBase/>
  <HLinks>
    <vt:vector size="6" baseType="variant">
      <vt:variant>
        <vt:i4>1441917</vt:i4>
      </vt:variant>
      <vt:variant>
        <vt:i4>0</vt:i4>
      </vt:variant>
      <vt:variant>
        <vt:i4>0</vt:i4>
      </vt:variant>
      <vt:variant>
        <vt:i4>5</vt:i4>
      </vt:variant>
      <vt:variant>
        <vt:lpwstr>mailto:complete.ptcl@actsolutions.org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USCLC Registry Site Agreement Template (clean) (D0645571-68).DOCX</dc:title>
  <dc:subject>D0645571.DOCX / 68 /font=8</dc:subject>
  <dc:creator>Rob Portman</dc:creator>
  <cp:lastModifiedBy>Elise Olsen, M.D.</cp:lastModifiedBy>
  <cp:revision>2</cp:revision>
  <cp:lastPrinted>2006-03-20T14:52:00Z</cp:lastPrinted>
  <dcterms:created xsi:type="dcterms:W3CDTF">2023-01-12T19:14:00Z</dcterms:created>
  <dcterms:modified xsi:type="dcterms:W3CDTF">2023-01-12T19:14:00Z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MAIL_MSG_ID1">
    <vt:lpwstr>gFAA5ajW4yTOEjsJXE6IQMmnmTxrj+cLd6h4K3OTl0IEp8xGjvnMK4DXgVDfnvEewo2QeL3+gIyCj7Mq
z7MYCAtd2tMQjAUYqwGhxNeaPtRAvmhOKC53wi5ASk4eTpxQnuDvOnOGnieHvT0qz7MYCAtd2tMQ
jAUYqwGhxNeaPtRAvmhOKC53wi5AStXia9yKpM18wxlP+uJH/3k5XVwmukj34lVQc9Xsk0iXrl+S
n2UG3X7LmjcbzngiA</vt:lpwstr>
  </property>
  <property fmtid="{D5CDD505-2E9C-101B-9397-08002B2CF9AE}" pid="4" name="MAIL_MSG_ID2">
    <vt:lpwstr>PU/8z7SHSizvYHUZgFivIVrL3jht06t9ZHI6tF3IKE5RbfgQK5T48D6a18g
aiuHL7xdamdaBynr63Da+dGGyqHuxrRnHCjn6A==</vt:lpwstr>
  </property>
  <property fmtid="{D5CDD505-2E9C-101B-9397-08002B2CF9AE}" pid="5" name="RESPONSE_SENDER_NAME">
    <vt:lpwstr>sAAAXRTqSjcrLApGqeCNKoTbi+RyJYPHDO7YEJaqhNFzN9A=</vt:lpwstr>
  </property>
  <property fmtid="{D5CDD505-2E9C-101B-9397-08002B2CF9AE}" pid="6" name="EMAIL_OWNER_ADDRESS">
    <vt:lpwstr>4AAAMz5NUQ6P8J/UX7dEkKsEfgsTdSZtikiDwb/1K/qvektNF5Skw9BzoQ==</vt:lpwstr>
  </property>
</Properties>
</file>